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10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52.00000000000003" w:lineRule="auto"/>
        <w:ind w:left="5244.094488188976" w:firstLine="0"/>
        <w:rPr/>
      </w:pPr>
      <w:r w:rsidDel="00000000" w:rsidR="00000000" w:rsidRPr="00000000">
        <w:rPr>
          <w:rtl w:val="0"/>
        </w:rPr>
        <w:t xml:space="preserve">Milagro, 08 de mayo del 2026</w:t>
      </w:r>
    </w:p>
    <w:p w:rsidR="00000000" w:rsidDel="00000000" w:rsidP="00000000" w:rsidRDefault="00000000" w:rsidRPr="00000000" w14:paraId="00000003">
      <w:pPr>
        <w:widowControl w:val="0"/>
        <w:spacing w:after="240" w:before="240" w:line="240" w:lineRule="auto"/>
        <w:jc w:val="center"/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INDICACIONES PARA LA PRESENTACIÓN DE PONENCIAS, PÓSTERS ACADÉMICOS Y ARTÍCULOS IN EXTENSO</w:t>
      </w:r>
    </w:p>
    <w:p w:rsidR="00000000" w:rsidDel="00000000" w:rsidP="00000000" w:rsidRDefault="00000000" w:rsidRPr="00000000" w14:paraId="00000004">
      <w:pPr>
        <w:widowControl w:val="0"/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rtl w:val="0"/>
        </w:rPr>
        <w:t xml:space="preserve">I Congreso de Pedagogía de la Lengua y la Literatura:</w:t>
        <w:br w:type="textWrapping"/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“Multimodalidad, escritura digital e innovación en la enseñanza de la Lengua y la Literatura”</w:t>
      </w:r>
    </w:p>
    <w:p w:rsidR="00000000" w:rsidDel="00000000" w:rsidP="00000000" w:rsidRDefault="00000000" w:rsidRPr="00000000" w14:paraId="00000005">
      <w:pPr>
        <w:widowControl w:val="0"/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• Convocatoria oficial: 15 de abril de 2026.</w:t>
      </w:r>
    </w:p>
    <w:p w:rsidR="00000000" w:rsidDel="00000000" w:rsidP="00000000" w:rsidRDefault="00000000" w:rsidRPr="00000000" w14:paraId="00000006">
      <w:pPr>
        <w:widowControl w:val="0"/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• • Desarrollo del congreso: 09 y 10 de julio de 2026.</w:t>
      </w:r>
    </w:p>
    <w:p w:rsidR="00000000" w:rsidDel="00000000" w:rsidP="00000000" w:rsidRDefault="00000000" w:rsidRPr="00000000" w14:paraId="00000007">
      <w:pPr>
        <w:widowControl w:val="0"/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• Fecha límite para envío de artículos in extenso: 23 de julio de 2026.</w:t>
      </w:r>
    </w:p>
    <w:p w:rsidR="00000000" w:rsidDel="00000000" w:rsidP="00000000" w:rsidRDefault="00000000" w:rsidRPr="00000000" w14:paraId="00000008">
      <w:pPr>
        <w:widowControl w:val="0"/>
        <w:spacing w:after="240" w:before="240" w:line="240" w:lineRule="auto"/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PONENCIAS</w:t>
      </w:r>
    </w:p>
    <w:p w:rsidR="00000000" w:rsidDel="00000000" w:rsidP="00000000" w:rsidRDefault="00000000" w:rsidRPr="00000000" w14:paraId="00000009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• Los resúmenes de las ponencias únicamente serán evaluados si cumplen con el formato oficial establecido por el comité organizador del evento.</w:t>
      </w:r>
    </w:p>
    <w:p w:rsidR="00000000" w:rsidDel="00000000" w:rsidP="00000000" w:rsidRDefault="00000000" w:rsidRPr="00000000" w14:paraId="0000000A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• La cantidad máxima permitida es de cuatro (4) autores por ponencia.</w:t>
      </w:r>
    </w:p>
    <w:p w:rsidR="00000000" w:rsidDel="00000000" w:rsidP="00000000" w:rsidRDefault="00000000" w:rsidRPr="00000000" w14:paraId="0000000B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• Cada autor inscrito podrá participar con un máximo de dos (2) trabajos.</w:t>
      </w:r>
    </w:p>
    <w:p w:rsidR="00000000" w:rsidDel="00000000" w:rsidP="00000000" w:rsidRDefault="00000000" w:rsidRPr="00000000" w14:paraId="0000000C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• Todos los resúmenes serán remitidos al Comité Académico y Científico para su respectivo proceso de evaluación.</w:t>
      </w:r>
    </w:p>
    <w:p w:rsidR="00000000" w:rsidDel="00000000" w:rsidP="00000000" w:rsidRDefault="00000000" w:rsidRPr="00000000" w14:paraId="0000000D">
      <w:pPr>
        <w:widowControl w:val="0"/>
        <w:spacing w:after="240" w:before="240" w:line="240" w:lineRule="auto"/>
        <w:rPr/>
      </w:pPr>
      <w:sdt>
        <w:sdtPr>
          <w:id w:val="-332929687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• Los resultados de evaluación podrán ser:</w:t>
            <w:br w:type="textWrapping"/>
            <w:t xml:space="preserve">➢ Aceptado en su totalidad.</w:t>
            <w:br w:type="textWrapping"/>
            <w:t xml:space="preserve">➢ Aceptado con cambios menores.</w:t>
            <w:br w:type="textWrapping"/>
            <w:t xml:space="preserve">➢ Rechazado.</w:t>
          </w:r>
        </w:sdtContent>
      </w:sdt>
    </w:p>
    <w:p w:rsidR="00000000" w:rsidDel="00000000" w:rsidP="00000000" w:rsidRDefault="00000000" w:rsidRPr="00000000" w14:paraId="0000000E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• Los trabajos aprobados con cambios menores dispondrán de un período máximo de cinco (5) días hábiles para realizar las correcciones solicitadas, sin excepción.</w:t>
      </w:r>
    </w:p>
    <w:p w:rsidR="00000000" w:rsidDel="00000000" w:rsidP="00000000" w:rsidRDefault="00000000" w:rsidRPr="00000000" w14:paraId="0000000F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• Los resúmenes aceptados serán incluidos en el Libro de Memorias del Congreso con registro ISBN.</w:t>
      </w:r>
    </w:p>
    <w:p w:rsidR="00000000" w:rsidDel="00000000" w:rsidP="00000000" w:rsidRDefault="00000000" w:rsidRPr="00000000" w14:paraId="00000010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• El Libro de Memorias será publicado en la página oficial del evento.</w:t>
      </w:r>
    </w:p>
    <w:p w:rsidR="00000000" w:rsidDel="00000000" w:rsidP="00000000" w:rsidRDefault="00000000" w:rsidRPr="00000000" w14:paraId="00000011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• Las ponencias deberán enviarse en formato digital al correo oficial del congreso: [colocar correo institucional].</w:t>
      </w:r>
    </w:p>
    <w:p w:rsidR="00000000" w:rsidDel="00000000" w:rsidP="00000000" w:rsidRDefault="00000000" w:rsidRPr="00000000" w14:paraId="00000012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• La fecha límite para el envío de resúmenes será hasta el 1 de junio de 2026.</w:t>
      </w:r>
    </w:p>
    <w:p w:rsidR="00000000" w:rsidDel="00000000" w:rsidP="00000000" w:rsidRDefault="00000000" w:rsidRPr="00000000" w14:paraId="00000013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• La notificación de aceptación será remitida mediante correo electrónico a los autores registrados.</w:t>
      </w:r>
    </w:p>
    <w:p w:rsidR="00000000" w:rsidDel="00000000" w:rsidP="00000000" w:rsidRDefault="00000000" w:rsidRPr="00000000" w14:paraId="00000014">
      <w:pPr>
        <w:widowControl w:val="0"/>
        <w:spacing w:after="240" w:before="240" w:line="240" w:lineRule="auto"/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ESTRUCTURA DEL RESUMEN DE PONENCIA</w:t>
      </w:r>
    </w:p>
    <w:p w:rsidR="00000000" w:rsidDel="00000000" w:rsidP="00000000" w:rsidRDefault="00000000" w:rsidRPr="00000000" w14:paraId="00000015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El resumen deberá tener una extensión máxima de 600 palabras e incluir:</w:t>
      </w:r>
    </w:p>
    <w:p w:rsidR="00000000" w:rsidDel="00000000" w:rsidP="00000000" w:rsidRDefault="00000000" w:rsidRPr="00000000" w14:paraId="00000016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• Título de la ponencia.</w:t>
        <w:br w:type="textWrapping"/>
        <w:t xml:space="preserve">• Eje temático relacionado con la investigación.</w:t>
        <w:br w:type="textWrapping"/>
        <w:t xml:space="preserve">• Objetivos.</w:t>
        <w:br w:type="textWrapping"/>
        <w:t xml:space="preserve">• Metodología.</w:t>
        <w:br w:type="textWrapping"/>
        <w:t xml:space="preserve">• Resultados o hallazgos principales.</w:t>
        <w:br w:type="textWrapping"/>
        <w:t xml:space="preserve">• Conclusiones.</w:t>
        <w:br w:type="textWrapping"/>
        <w:t xml:space="preserve">• Entre tres (3) y cinco (5) palabras clave.</w:t>
      </w:r>
    </w:p>
    <w:p w:rsidR="00000000" w:rsidDel="00000000" w:rsidP="00000000" w:rsidRDefault="00000000" w:rsidRPr="00000000" w14:paraId="00000017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240" w:before="240" w:line="240" w:lineRule="auto"/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LÍNEAS TEMÁTICAS DEL CONGRESO</w:t>
      </w:r>
    </w:p>
    <w:p w:rsidR="00000000" w:rsidDel="00000000" w:rsidP="00000000" w:rsidRDefault="00000000" w:rsidRPr="00000000" w14:paraId="00000019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• Didáctica de la Lengua y la Literatura.</w:t>
        <w:br w:type="textWrapping"/>
        <w:t xml:space="preserve">• Multimodalidad y narrativas.</w:t>
        <w:br w:type="textWrapping"/>
        <w:t xml:space="preserve">• Escritura académica y digital.</w:t>
        <w:br w:type="textWrapping"/>
        <w:t xml:space="preserve">• Innovación pedagógica y TIC.</w:t>
        <w:br w:type="textWrapping"/>
        <w:t xml:space="preserve">• Psicología educativa aplicada a la escritura.</w:t>
        <w:br w:type="textWrapping"/>
        <w:t xml:space="preserve">• Evaluación educativa contemporánea.</w:t>
      </w:r>
    </w:p>
    <w:p w:rsidR="00000000" w:rsidDel="00000000" w:rsidP="00000000" w:rsidRDefault="00000000" w:rsidRPr="00000000" w14:paraId="0000001A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240" w:before="240" w:line="240" w:lineRule="auto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b w:val="1"/>
          <w:bCs w:val="1"/>
          <w:color w:val="0000ff"/>
          <w:sz w:val="24"/>
          <w:szCs w:val="24"/>
          <w:rtl w:val="0"/>
        </w:rPr>
        <w:t xml:space="preserve">Los pósters</w:t>
      </w:r>
    </w:p>
    <w:p w:rsidR="00000000" w:rsidDel="00000000" w:rsidP="00000000" w:rsidRDefault="00000000" w:rsidRPr="00000000" w14:paraId="0000002F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Los pósters académicos deberán enviarse en formato digital al correo oficial del evento hasta el 20 de junio de 2026.</w:t>
      </w:r>
    </w:p>
    <w:p w:rsidR="00000000" w:rsidDel="00000000" w:rsidP="00000000" w:rsidRDefault="00000000" w:rsidRPr="00000000" w14:paraId="00000030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Los trabajos serán evaluados por el Comité Científico y se notificará su aceptación mediante correo electrónico.</w:t>
      </w:r>
    </w:p>
    <w:p w:rsidR="00000000" w:rsidDel="00000000" w:rsidP="00000000" w:rsidRDefault="00000000" w:rsidRPr="00000000" w14:paraId="00000031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Los pósters deberán contener la siguiente estructura:</w:t>
      </w:r>
    </w:p>
    <w:p w:rsidR="00000000" w:rsidDel="00000000" w:rsidP="00000000" w:rsidRDefault="00000000" w:rsidRPr="00000000" w14:paraId="00000032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• Título del trabajo.</w:t>
        <w:br w:type="textWrapping"/>
        <w:t xml:space="preserve">• Nombre de los autores y filiación institucional.</w:t>
        <w:br w:type="textWrapping"/>
        <w:t xml:space="preserve">• Correo de contacto.</w:t>
        <w:br w:type="textWrapping"/>
        <w:t xml:space="preserve">• Resumen.</w:t>
        <w:br w:type="textWrapping"/>
        <w:t xml:space="preserve">• Introducción.</w:t>
        <w:br w:type="textWrapping"/>
        <w:t xml:space="preserve">• Metodología.</w:t>
        <w:br w:type="textWrapping"/>
        <w:t xml:space="preserve">• Resultados y discusión.</w:t>
        <w:br w:type="textWrapping"/>
        <w:t xml:space="preserve">• Conclusiones.</w:t>
        <w:br w:type="textWrapping"/>
        <w:t xml:space="preserve">• Bibliografía.</w:t>
        <w:br w:type="textWrapping"/>
        <w:t xml:space="preserve">• Anexos (si fueran necesarios).</w:t>
      </w:r>
    </w:p>
    <w:p w:rsidR="00000000" w:rsidDel="00000000" w:rsidP="00000000" w:rsidRDefault="00000000" w:rsidRPr="00000000" w14:paraId="00000033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El documento tendrá una extensión máxima de cinco (5) páginas, incluyendo bibliografía.</w:t>
      </w:r>
    </w:p>
    <w:p w:rsidR="00000000" w:rsidDel="00000000" w:rsidP="00000000" w:rsidRDefault="00000000" w:rsidRPr="00000000" w14:paraId="00000034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El resumen deberá presentarse en un solo párrafo, con una extensión máxima de 250 palabras, redactado en el idioma del trabajo y sin citas bibliográficas ni abreviaturas no identificadas previamente.</w:t>
      </w:r>
    </w:p>
    <w:p w:rsidR="00000000" w:rsidDel="00000000" w:rsidP="00000000" w:rsidRDefault="00000000" w:rsidRPr="00000000" w14:paraId="00000035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Las palabras clave deberán incluir un máximo de cuatro términos, separados por coma.</w:t>
      </w:r>
    </w:p>
    <w:p w:rsidR="00000000" w:rsidDel="00000000" w:rsidP="00000000" w:rsidRDefault="00000000" w:rsidRPr="00000000" w14:paraId="00000036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FORMATO GENERAL</w:t>
      </w:r>
    </w:p>
    <w:p w:rsidR="00000000" w:rsidDel="00000000" w:rsidP="00000000" w:rsidRDefault="00000000" w:rsidRPr="00000000" w14:paraId="00000037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• Documento en Word.</w:t>
        <w:br w:type="textWrapping"/>
        <w:t xml:space="preserve">• Fuente Arial 12.</w:t>
        <w:br w:type="textWrapping"/>
        <w:t xml:space="preserve">• Interlineado 1,5.</w:t>
        <w:br w:type="textWrapping"/>
        <w:t xml:space="preserve">• Máximo cuatro (4) autores por trabajo.</w:t>
      </w:r>
    </w:p>
    <w:p w:rsidR="00000000" w:rsidDel="00000000" w:rsidP="00000000" w:rsidRDefault="00000000" w:rsidRPr="00000000" w14:paraId="00000038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CARACTERÍSTICAS DE LA PRESENTACIÓN DEL PÓSTER</w:t>
      </w:r>
    </w:p>
    <w:p w:rsidR="00000000" w:rsidDel="00000000" w:rsidP="00000000" w:rsidRDefault="00000000" w:rsidRPr="00000000" w14:paraId="00000039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• Tamaño: 120 cm x 90 cm.</w:t>
        <w:br w:type="textWrapping"/>
        <w:t xml:space="preserve">• Los autores deberán exponer su trabajo conforme al cronograma establecido por el Comité Organizador.</w:t>
        <w:br w:type="textWrapping"/>
        <w:t xml:space="preserve">• El formato oficial del póster será remitido una vez aprobado el trabajo.</w:t>
      </w:r>
    </w:p>
    <w:p w:rsidR="00000000" w:rsidDel="00000000" w:rsidP="00000000" w:rsidRDefault="00000000" w:rsidRPr="00000000" w14:paraId="0000003A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240" w:before="240" w:line="240" w:lineRule="auto"/>
        <w:jc w:val="center"/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ARTÍCULOS IN EXTENSO PARA PUBLICACIÓN</w:t>
      </w:r>
    </w:p>
    <w:p w:rsidR="00000000" w:rsidDel="00000000" w:rsidP="00000000" w:rsidRDefault="00000000" w:rsidRPr="00000000" w14:paraId="00000040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 La revista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Escuela, Familia y Comunidad</w:t>
        </w:r>
      </w:hyperlink>
      <w:r w:rsidDel="00000000" w:rsidR="00000000" w:rsidRPr="00000000">
        <w:rPr>
          <w:rtl w:val="0"/>
        </w:rPr>
        <w:t xml:space="preserve"> pertenece a la Universidad Técnica de Machala 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widowControl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oo7x7nr7xivc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 Tipos de trabajos que aceptan</w:t>
      </w:r>
    </w:p>
    <w:p w:rsidR="00000000" w:rsidDel="00000000" w:rsidP="00000000" w:rsidRDefault="00000000" w:rsidRPr="00000000" w14:paraId="00000042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Generalmente publican: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4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Artículos científicos originales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Revisiones teóricas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Estudios de caso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4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Investigaciones educativas aplicadas</w:t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widowControl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2aibdnnjxyc5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 Requisitos generales para autores</w:t>
      </w:r>
    </w:p>
    <w:p w:rsidR="00000000" w:rsidDel="00000000" w:rsidP="00000000" w:rsidRDefault="00000000" w:rsidRPr="00000000" w14:paraId="00000048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Según las directrices de envío: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6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El artículo debe ser </w:t>
      </w:r>
      <w:r w:rsidDel="00000000" w:rsidR="00000000" w:rsidRPr="00000000">
        <w:rPr>
          <w:b w:val="1"/>
          <w:bCs w:val="1"/>
          <w:rtl w:val="0"/>
        </w:rPr>
        <w:t xml:space="preserve">original e inédito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6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No debe estar postulado simultáneamente en otra revista.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6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Los autores deben registrarse en la plataforma OJS de la revista.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6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El envío se realiza mediante el sistema de la revista.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6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Los trabajos pasan por evaluación académica y revisión editorial.</w:t>
      </w:r>
    </w:p>
    <w:p w:rsidR="00000000" w:rsidDel="00000000" w:rsidP="00000000" w:rsidRDefault="00000000" w:rsidRPr="00000000" w14:paraId="0000004E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Los autores interesados en publicar artículos completos podrán remitir sus trabajos hasta el 23 de julio de 2026 al correo oficial del evento. </w:t>
      </w:r>
    </w:p>
    <w:p w:rsidR="00000000" w:rsidDel="00000000" w:rsidP="00000000" w:rsidRDefault="00000000" w:rsidRPr="00000000" w14:paraId="0000004F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• Los artículos deberán cumplir estrictamente con los lineamientos establecidos en la página oficial del congreso.</w:t>
      </w:r>
    </w:p>
    <w:p w:rsidR="00000000" w:rsidDel="00000000" w:rsidP="00000000" w:rsidRDefault="00000000" w:rsidRPr="00000000" w14:paraId="00000050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• Se aceptará un máximo de cuatro (4) autores por artículo.</w:t>
      </w:r>
    </w:p>
    <w:p w:rsidR="00000000" w:rsidDel="00000000" w:rsidP="00000000" w:rsidRDefault="00000000" w:rsidRPr="00000000" w14:paraId="00000051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• Los trabajos serán sometidos a evaluación por pares académicos ciegos.</w:t>
      </w:r>
    </w:p>
    <w:p w:rsidR="00000000" w:rsidDel="00000000" w:rsidP="00000000" w:rsidRDefault="00000000" w:rsidRPr="00000000" w14:paraId="00000052">
      <w:pPr>
        <w:widowControl w:val="0"/>
        <w:spacing w:after="240" w:before="240" w:line="240" w:lineRule="auto"/>
        <w:rPr/>
      </w:pPr>
      <w:sdt>
        <w:sdtPr>
          <w:id w:val="196384749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• Los resultados de evaluación serán:</w:t>
            <w:br w:type="textWrapping"/>
            <w:t xml:space="preserve">➢ Aprobado en su totalidad.</w:t>
            <w:br w:type="textWrapping"/>
            <w:t xml:space="preserve">➢ Aprobado con cambios menores.</w:t>
            <w:br w:type="textWrapping"/>
            <w:t xml:space="preserve">➢ Rechazado.</w:t>
          </w:r>
        </w:sdtContent>
      </w:sdt>
    </w:p>
    <w:p w:rsidR="00000000" w:rsidDel="00000000" w:rsidP="00000000" w:rsidRDefault="00000000" w:rsidRPr="00000000" w14:paraId="00000053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• Los artículos aprobados con observaciones tendrán un plazo máximo de cinco (5) días hábiles para realizar los ajustes correspondientes.</w:t>
      </w:r>
    </w:p>
    <w:p w:rsidR="00000000" w:rsidDel="00000000" w:rsidP="00000000" w:rsidRDefault="00000000" w:rsidRPr="00000000" w14:paraId="00000054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• Una vez finalizado el proceso de evaluación, se emitirá la carta de aceptación oficial.</w:t>
      </w:r>
    </w:p>
    <w:p w:rsidR="00000000" w:rsidDel="00000000" w:rsidP="00000000" w:rsidRDefault="00000000" w:rsidRPr="00000000" w14:paraId="00000055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• Los artículos aprobados serán publicados en el Libro de Memorias con registro ISBN y difundidos en la página web oficial del congreso.</w:t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widowControl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mjvoy4oknada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 Normas de presentación</w:t>
      </w:r>
    </w:p>
    <w:p w:rsidR="00000000" w:rsidDel="00000000" w:rsidP="00000000" w:rsidRDefault="00000000" w:rsidRPr="00000000" w14:paraId="00000057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Aunque la revista maneja plantillas descargables en su plataforma, normalmente solicitan: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9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Formato Word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9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Normas APA 7ma edición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9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Resumen y palabras clave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9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Título en español e inglés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9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Filiación institucional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9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Referencias actualizadas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9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ORCID de autores (recomendable)</w:t>
      </w:r>
    </w:p>
    <w:p w:rsidR="00000000" w:rsidDel="00000000" w:rsidP="00000000" w:rsidRDefault="00000000" w:rsidRPr="00000000" w14:paraId="0000005F">
      <w:pPr>
        <w:widowControl w:val="0"/>
        <w:spacing w:line="240" w:lineRule="auto"/>
        <w:ind w:right="10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after="240" w:before="240" w:line="240" w:lineRule="auto"/>
        <w:jc w:val="center"/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LISTA DE COMPROBACIÓN PARA LA PREPARACIÓN Y ENVÍO DE MANUSCRITOS</w:t>
      </w:r>
    </w:p>
    <w:p w:rsidR="00000000" w:rsidDel="00000000" w:rsidP="00000000" w:rsidRDefault="00000000" w:rsidRPr="00000000" w14:paraId="00000061">
      <w:pPr>
        <w:widowControl w:val="0"/>
        <w:spacing w:after="240" w:before="240" w:line="240" w:lineRule="auto"/>
        <w:jc w:val="center"/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Revista Escuela, Familia y Comunidad</w:t>
      </w:r>
    </w:p>
    <w:p w:rsidR="00000000" w:rsidDel="00000000" w:rsidP="00000000" w:rsidRDefault="00000000" w:rsidRPr="00000000" w14:paraId="00000062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Antes de realizar el envío de un manuscrito, los autores deberán verificar que el documento cumpla con las siguientes directrices editoriales y requisitos de presentación establecidos por la revista: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2"/>
        </w:numPr>
        <w:spacing w:after="24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ORIGINALIDAD DEL MANUSCRITO</w:t>
      </w:r>
    </w:p>
    <w:p w:rsidR="00000000" w:rsidDel="00000000" w:rsidP="00000000" w:rsidRDefault="00000000" w:rsidRPr="00000000" w14:paraId="00000064">
      <w:pPr>
        <w:widowControl w:val="0"/>
        <w:spacing w:after="240" w:before="240" w:line="240" w:lineRule="auto"/>
        <w:rPr/>
      </w:pPr>
      <w:sdt>
        <w:sdtPr>
          <w:id w:val="1478676807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✓ El artículo es original e inédito.</w:t>
            <w:br w:type="textWrapping"/>
            <w:t xml:space="preserve">✓ El manuscrito no ha sido publicado previamente ni se encuentra sometido simultáneamente a evaluación en otra revista científica.</w:t>
          </w:r>
        </w:sdtContent>
      </w:sdt>
    </w:p>
    <w:p w:rsidR="00000000" w:rsidDel="00000000" w:rsidP="00000000" w:rsidRDefault="00000000" w:rsidRPr="00000000" w14:paraId="00000065">
      <w:pPr>
        <w:widowControl w:val="0"/>
        <w:numPr>
          <w:ilvl w:val="0"/>
          <w:numId w:val="10"/>
        </w:numPr>
        <w:spacing w:after="24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FORMATO DEL DOCUMENTO</w:t>
      </w:r>
    </w:p>
    <w:p w:rsidR="00000000" w:rsidDel="00000000" w:rsidP="00000000" w:rsidRDefault="00000000" w:rsidRPr="00000000" w14:paraId="00000066">
      <w:pPr>
        <w:widowControl w:val="0"/>
        <w:spacing w:after="240" w:before="240" w:line="240" w:lineRule="auto"/>
        <w:rPr/>
      </w:pPr>
      <w:sdt>
        <w:sdtPr>
          <w:id w:val="-1578570907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✓ El archivo se presenta en formato Microsoft Word (.doc o .docx), OpenOffice, RTF u ODT.</w:t>
            <w:br w:type="textWrapping"/>
            <w:t xml:space="preserve">✓ El documento está configurado en tamaño A4.</w:t>
            <w:br w:type="textWrapping"/>
            <w:t xml:space="preserve">✓ Los márgenes son de 2,5 cm en cada lado.</w:t>
            <w:br w:type="textWrapping"/>
            <w:t xml:space="preserve">✓ La tipografía utilizada es Times New Roman, tamaño 12 puntos.</w:t>
            <w:br w:type="textWrapping"/>
            <w:t xml:space="preserve">✓ El texto presenta interlineado sencillo.</w:t>
            <w:br w:type="textWrapping"/>
            <w:t xml:space="preserve">✓ Se utiliza cursiva en lugar de subrayado, excepto en direcciones URL.</w:t>
          </w:r>
        </w:sdtContent>
      </w:sdt>
    </w:p>
    <w:p w:rsidR="00000000" w:rsidDel="00000000" w:rsidP="00000000" w:rsidRDefault="00000000" w:rsidRPr="00000000" w14:paraId="00000067">
      <w:pPr>
        <w:widowControl w:val="0"/>
        <w:numPr>
          <w:ilvl w:val="0"/>
          <w:numId w:val="5"/>
        </w:numPr>
        <w:spacing w:after="24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TÍTULO Y DATOS DE AUTORÍA</w:t>
      </w:r>
    </w:p>
    <w:p w:rsidR="00000000" w:rsidDel="00000000" w:rsidP="00000000" w:rsidRDefault="00000000" w:rsidRPr="00000000" w14:paraId="00000068">
      <w:pPr>
        <w:widowControl w:val="0"/>
        <w:spacing w:after="240" w:before="240" w:line="240" w:lineRule="auto"/>
        <w:rPr/>
      </w:pPr>
      <w:sdt>
        <w:sdtPr>
          <w:id w:val="-1431881859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✓ El título del artículo está redactado en español e inglés.</w:t>
            <w:br w:type="textWrapping"/>
            <w:t xml:space="preserve">✓ El título se encuentra centrado, en negrita y no excede las quince (15) palabras.</w:t>
            <w:br w:type="textWrapping"/>
            <w:t xml:space="preserve">✓ Se incluye la afiliación institucional de los autores.</w:t>
            <w:br w:type="textWrapping"/>
            <w:t xml:space="preserve">✓ El autor de correspondencia incorpora correo electrónico de contacto.</w:t>
            <w:br w:type="textWrapping"/>
            <w:t xml:space="preserve">✓ Se recomienda incluir el código ORCID de cada autor.</w:t>
          </w:r>
        </w:sdtContent>
      </w:sdt>
    </w:p>
    <w:p w:rsidR="00000000" w:rsidDel="00000000" w:rsidP="00000000" w:rsidRDefault="00000000" w:rsidRPr="00000000" w14:paraId="00000069">
      <w:pPr>
        <w:widowControl w:val="0"/>
        <w:numPr>
          <w:ilvl w:val="0"/>
          <w:numId w:val="7"/>
        </w:numPr>
        <w:spacing w:after="24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RESUMEN Y PALABRAS CLAVE</w:t>
      </w:r>
    </w:p>
    <w:p w:rsidR="00000000" w:rsidDel="00000000" w:rsidP="00000000" w:rsidRDefault="00000000" w:rsidRPr="00000000" w14:paraId="0000006A">
      <w:pPr>
        <w:widowControl w:val="0"/>
        <w:spacing w:after="240" w:before="240" w:line="240" w:lineRule="auto"/>
        <w:rPr/>
      </w:pPr>
      <w:sdt>
        <w:sdtPr>
          <w:id w:val="-510210817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✓ El resumen se presenta en español e inglés.</w:t>
            <w:br w:type="textWrapping"/>
            <w:t xml:space="preserve">✓ El resumen tiene una extensión máxima de 200 palabras.</w:t>
            <w:br w:type="textWrapping"/>
            <w:t xml:space="preserve">✓ El resumen incluye: objetivo, metodología, resultados y conclusiones.</w:t>
            <w:br w:type="textWrapping"/>
            <w:t xml:space="preserve">✓ Se incorporan entre tres (3) y seis (6) palabras clave en orden de importancia.</w:t>
          </w:r>
        </w:sdtContent>
      </w:sdt>
    </w:p>
    <w:p w:rsidR="00000000" w:rsidDel="00000000" w:rsidP="00000000" w:rsidRDefault="00000000" w:rsidRPr="00000000" w14:paraId="0000006B">
      <w:pPr>
        <w:widowControl w:val="0"/>
        <w:numPr>
          <w:ilvl w:val="0"/>
          <w:numId w:val="1"/>
        </w:numPr>
        <w:spacing w:after="24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ESTRUCTURA Y CONTENIDO DEL ARTÍCULO</w:t>
      </w:r>
    </w:p>
    <w:p w:rsidR="00000000" w:rsidDel="00000000" w:rsidP="00000000" w:rsidRDefault="00000000" w:rsidRPr="00000000" w14:paraId="0000006C">
      <w:pPr>
        <w:widowControl w:val="0"/>
        <w:spacing w:after="240" w:before="240" w:line="240" w:lineRule="auto"/>
        <w:rPr/>
      </w:pPr>
      <w:sdt>
        <w:sdtPr>
          <w:id w:val="806483438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✓ El artículo cumple con la extensión máxima establecida por la revista.</w:t>
            <w:br w:type="textWrapping"/>
            <w:t xml:space="preserve">✓ Todas las tablas, figuras e ilustraciones se encuentran insertadas en el lugar correspondiente dentro del texto.</w:t>
            <w:br w:type="textWrapping"/>
            <w:t xml:space="preserve">✓ Las figuras y tablas están correctamente identificadas y numeradas.</w:t>
            <w:br w:type="textWrapping"/>
            <w:t xml:space="preserve">✓ El documento utiliza el Sistema Internacional de Unidades (SI), cuando corresponde.</w:t>
          </w:r>
        </w:sdtContent>
      </w:sdt>
    </w:p>
    <w:p w:rsidR="00000000" w:rsidDel="00000000" w:rsidP="00000000" w:rsidRDefault="00000000" w:rsidRPr="00000000" w14:paraId="0000006D">
      <w:pPr>
        <w:widowControl w:val="0"/>
        <w:numPr>
          <w:ilvl w:val="0"/>
          <w:numId w:val="11"/>
        </w:numPr>
        <w:spacing w:after="24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CITAS Y REFERENCIAS</w:t>
      </w:r>
    </w:p>
    <w:p w:rsidR="00000000" w:rsidDel="00000000" w:rsidP="00000000" w:rsidRDefault="00000000" w:rsidRPr="00000000" w14:paraId="0000006E">
      <w:pPr>
        <w:widowControl w:val="0"/>
        <w:spacing w:after="240" w:before="240" w:line="240" w:lineRule="auto"/>
        <w:rPr/>
      </w:pPr>
      <w:sdt>
        <w:sdtPr>
          <w:id w:val="-1727738091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✓ Las citas y referencias bibliográficas se ajustan a las normas APA 7ma edición.</w:t>
            <w:br w:type="textWrapping"/>
            <w:t xml:space="preserve">✓ Todas las referencias citadas en el texto aparecen en la lista bibliográfica final.</w:t>
            <w:br w:type="textWrapping"/>
            <w:t xml:space="preserve">✓ Siempre que sea posible, se incluyen enlaces DOI o URL en las referencias.</w:t>
          </w:r>
        </w:sdtContent>
      </w:sdt>
    </w:p>
    <w:p w:rsidR="00000000" w:rsidDel="00000000" w:rsidP="00000000" w:rsidRDefault="00000000" w:rsidRPr="00000000" w14:paraId="0000006F">
      <w:pPr>
        <w:widowControl w:val="0"/>
        <w:numPr>
          <w:ilvl w:val="0"/>
          <w:numId w:val="3"/>
        </w:numPr>
        <w:spacing w:after="24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EVALUACIÓN Y ANONIMATO</w:t>
      </w:r>
    </w:p>
    <w:p w:rsidR="00000000" w:rsidDel="00000000" w:rsidP="00000000" w:rsidRDefault="00000000" w:rsidRPr="00000000" w14:paraId="00000070">
      <w:pPr>
        <w:widowControl w:val="0"/>
        <w:spacing w:after="240" w:before="240" w:line="240" w:lineRule="auto"/>
        <w:rPr/>
      </w:pPr>
      <w:sdt>
        <w:sdtPr>
          <w:id w:val="-980306718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✓ El manuscrito mantiene anonimato para el proceso de evaluación por pares.</w:t>
            <w:br w:type="textWrapping"/>
            <w:t xml:space="preserve">✓ Se han eliminado referencias directas a la autoría dentro del documento.</w:t>
            <w:br w:type="textWrapping"/>
            <w:t xml:space="preserve">✓ El texto cumple con las directrices editoriales de la Revista Escuela, Familia y Comunidad.</w:t>
          </w:r>
        </w:sdtContent>
      </w:sdt>
    </w:p>
    <w:p w:rsidR="00000000" w:rsidDel="00000000" w:rsidP="00000000" w:rsidRDefault="00000000" w:rsidRPr="00000000" w14:paraId="00000071">
      <w:pPr>
        <w:widowControl w:val="0"/>
        <w:numPr>
          <w:ilvl w:val="0"/>
          <w:numId w:val="8"/>
        </w:numPr>
        <w:spacing w:after="24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ENVÍO DEL MANUSCRITO</w:t>
      </w:r>
    </w:p>
    <w:p w:rsidR="00000000" w:rsidDel="00000000" w:rsidP="00000000" w:rsidRDefault="00000000" w:rsidRPr="00000000" w14:paraId="00000072">
      <w:pPr>
        <w:widowControl w:val="0"/>
        <w:spacing w:after="240" w:before="240" w:line="240" w:lineRule="auto"/>
        <w:rPr/>
      </w:pPr>
      <w:sdt>
        <w:sdtPr>
          <w:id w:val="331575685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✓ El envío se realizará mediante la plataforma oficial de la revista.</w:t>
            <w:br w:type="textWrapping"/>
            <w:t xml:space="preserve">✓ Los autores han verificado previamente todos los requisitos antes de la postulación del manuscrito.</w:t>
          </w:r>
        </w:sdtContent>
      </w:sdt>
    </w:p>
    <w:p w:rsidR="00000000" w:rsidDel="00000000" w:rsidP="00000000" w:rsidRDefault="00000000" w:rsidRPr="00000000" w14:paraId="00000073">
      <w:pPr>
        <w:widowControl w:val="0"/>
        <w:spacing w:line="240" w:lineRule="auto"/>
        <w:ind w:right="1010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spacing w:line="240" w:lineRule="auto"/>
      <w:ind w:right="101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-939633</wp:posOffset>
          </wp:positionH>
          <wp:positionV relativeFrom="paragraph">
            <wp:posOffset>-342897</wp:posOffset>
          </wp:positionV>
          <wp:extent cx="7605713" cy="81324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5713" cy="8132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evistas.utmachala.edu.ec/revistas/index.php/escuela-familia-comunidad?utm_source=chatgpt.com" TargetMode="External"/><Relationship Id="rId8" Type="http://schemas.openxmlformats.org/officeDocument/2006/relationships/hyperlink" Target="https://revistas.utmachala.edu.ec/revistas/index.php/escuela-familia-comunidad?utm_source=chatgpt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Sm0S/dGECjRyfR2OVwvbxukBkQ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Mg5oLm9vN3g3bnI3eGl2YzIOaC4yYWliZG5uanh5YzUyDmgubWp2b3k0b2tuYWRhOABqWwoUc3VnZ2VzdC4xYnYzamQyMXN5ancSQ0RpcmVjY2nDs24gZGUgbGEgQ2FycmVyYSBkZSBQZWRhZ29nw61hIGRlIGxhIExlbmd1YSB5IGxhIExpdGVyYXR1cmFyITF2WWlOWTZsaTVIU1MzbFphMWxSVVEwUnZic1h5d2tl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