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D7A08" w14:textId="77777777" w:rsidR="00FC385D" w:rsidRDefault="00FC385D">
      <w:pPr>
        <w:spacing w:line="240" w:lineRule="auto"/>
        <w:ind w:left="-2" w:firstLine="0"/>
        <w:rPr>
          <w:rFonts w:ascii="Times New Roman" w:eastAsia="Times New Roman" w:hAnsi="Times New Roman" w:cs="Times New Roman"/>
          <w:sz w:val="2"/>
          <w:szCs w:val="2"/>
        </w:rPr>
      </w:pPr>
    </w:p>
    <w:tbl>
      <w:tblPr>
        <w:tblStyle w:val="a"/>
        <w:tblW w:w="8505" w:type="dxa"/>
        <w:tblInd w:w="-99" w:type="dxa"/>
        <w:tblBorders>
          <w:top w:val="single" w:sz="4" w:space="0" w:color="000000"/>
          <w:left w:val="single" w:sz="4" w:space="0" w:color="595959"/>
          <w:bottom w:val="single" w:sz="4" w:space="0" w:color="595959"/>
          <w:right w:val="single" w:sz="4" w:space="0" w:color="595959"/>
          <w:insideH w:val="single" w:sz="4" w:space="0" w:color="000000"/>
          <w:insideV w:val="single" w:sz="4" w:space="0" w:color="000000"/>
        </w:tblBorders>
        <w:tblLayout w:type="fixed"/>
        <w:tblLook w:val="0000" w:firstRow="0" w:lastRow="0" w:firstColumn="0" w:lastColumn="0" w:noHBand="0" w:noVBand="0"/>
      </w:tblPr>
      <w:tblGrid>
        <w:gridCol w:w="1271"/>
        <w:gridCol w:w="5074"/>
        <w:gridCol w:w="2160"/>
      </w:tblGrid>
      <w:tr w:rsidR="00FC385D" w14:paraId="0A606B03" w14:textId="77777777">
        <w:trPr>
          <w:cantSplit/>
          <w:trHeight w:val="303"/>
        </w:trPr>
        <w:tc>
          <w:tcPr>
            <w:tcW w:w="1271" w:type="dxa"/>
            <w:tcMar>
              <w:top w:w="99" w:type="dxa"/>
              <w:left w:w="99" w:type="dxa"/>
              <w:bottom w:w="99" w:type="dxa"/>
              <w:right w:w="99" w:type="dxa"/>
            </w:tcMar>
          </w:tcPr>
          <w:p w14:paraId="379F5FDF" w14:textId="77777777" w:rsidR="00FC385D" w:rsidRDefault="00474B92">
            <w:pPr>
              <w:ind w:hanging="2"/>
              <w:jc w:val="both"/>
              <w:rPr>
                <w:rFonts w:ascii="Times New Roman" w:eastAsia="Times New Roman" w:hAnsi="Times New Roman" w:cs="Times New Roman"/>
                <w:color w:val="012E46"/>
              </w:rPr>
            </w:pPr>
            <w:r>
              <w:rPr>
                <w:rFonts w:ascii="Times New Roman" w:eastAsia="Times New Roman" w:hAnsi="Times New Roman" w:cs="Times New Roman"/>
                <w:b/>
                <w:color w:val="012E46"/>
              </w:rPr>
              <w:t>Para:</w:t>
            </w:r>
          </w:p>
        </w:tc>
        <w:tc>
          <w:tcPr>
            <w:tcW w:w="5074" w:type="dxa"/>
            <w:tcMar>
              <w:top w:w="99" w:type="dxa"/>
              <w:left w:w="99" w:type="dxa"/>
              <w:bottom w:w="99" w:type="dxa"/>
              <w:right w:w="99" w:type="dxa"/>
            </w:tcMar>
            <w:vAlign w:val="center"/>
          </w:tcPr>
          <w:p w14:paraId="782DB51E" w14:textId="77777777" w:rsidR="00FC385D" w:rsidRDefault="00474B92">
            <w:pPr>
              <w:ind w:right="4" w:hanging="2"/>
              <w:rPr>
                <w:rFonts w:ascii="Times New Roman" w:eastAsia="Times New Roman" w:hAnsi="Times New Roman" w:cs="Times New Roman"/>
              </w:rPr>
            </w:pPr>
            <w:r>
              <w:rPr>
                <w:rFonts w:ascii="Times New Roman" w:eastAsia="Times New Roman" w:hAnsi="Times New Roman" w:cs="Times New Roman"/>
              </w:rPr>
              <w:t>PhD. Paolo Geovanny Fabre Merchán</w:t>
            </w:r>
          </w:p>
          <w:p w14:paraId="0C8A2834" w14:textId="77777777" w:rsidR="00FC385D" w:rsidRDefault="00474B92">
            <w:pPr>
              <w:ind w:hanging="2"/>
              <w:rPr>
                <w:rFonts w:ascii="Times New Roman" w:eastAsia="Times New Roman" w:hAnsi="Times New Roman" w:cs="Times New Roman"/>
                <w:color w:val="000000"/>
              </w:rPr>
            </w:pPr>
            <w:r>
              <w:rPr>
                <w:rFonts w:ascii="Times New Roman" w:eastAsia="Times New Roman" w:hAnsi="Times New Roman" w:cs="Times New Roman"/>
                <w:b/>
                <w:color w:val="000000"/>
              </w:rPr>
              <w:t>Decano de Investigación</w:t>
            </w:r>
          </w:p>
        </w:tc>
        <w:tc>
          <w:tcPr>
            <w:tcW w:w="2160" w:type="dxa"/>
            <w:vMerge w:val="restart"/>
            <w:tcMar>
              <w:top w:w="99" w:type="dxa"/>
              <w:left w:w="99" w:type="dxa"/>
              <w:bottom w:w="99" w:type="dxa"/>
              <w:right w:w="99" w:type="dxa"/>
            </w:tcMar>
          </w:tcPr>
          <w:p w14:paraId="2B350060" w14:textId="77777777" w:rsidR="00FC385D" w:rsidRDefault="00474B92">
            <w:pPr>
              <w:ind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Contenido</w:t>
            </w:r>
          </w:p>
          <w:p w14:paraId="2B5C202B" w14:textId="77777777" w:rsidR="00FC385D" w:rsidRDefault="00474B92">
            <w:pPr>
              <w:ind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1. Antecedentes</w:t>
            </w:r>
          </w:p>
          <w:p w14:paraId="084ADB6E" w14:textId="77777777" w:rsidR="00FC385D" w:rsidRDefault="00474B92">
            <w:pPr>
              <w:ind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2. Motivación jurídica</w:t>
            </w:r>
          </w:p>
          <w:p w14:paraId="3AD0BB37" w14:textId="77777777" w:rsidR="00FC385D" w:rsidRDefault="00474B92">
            <w:pPr>
              <w:ind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3. Motivación técnica</w:t>
            </w:r>
          </w:p>
          <w:p w14:paraId="74AB05EB" w14:textId="77777777" w:rsidR="00FC385D" w:rsidRDefault="00474B92">
            <w:pPr>
              <w:ind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4. Conclusiones</w:t>
            </w:r>
          </w:p>
          <w:p w14:paraId="600EF983" w14:textId="77777777" w:rsidR="00FC385D" w:rsidRDefault="00474B92">
            <w:pPr>
              <w:ind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5. Recomendaciones</w:t>
            </w:r>
          </w:p>
          <w:p w14:paraId="3986FB38" w14:textId="77777777" w:rsidR="00FC385D" w:rsidRDefault="00474B92">
            <w:pPr>
              <w:ind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6. Anexos</w:t>
            </w:r>
          </w:p>
        </w:tc>
      </w:tr>
      <w:tr w:rsidR="00FC385D" w14:paraId="3A2BF93B" w14:textId="77777777">
        <w:trPr>
          <w:cantSplit/>
          <w:trHeight w:val="526"/>
        </w:trPr>
        <w:tc>
          <w:tcPr>
            <w:tcW w:w="1271" w:type="dxa"/>
            <w:tcMar>
              <w:top w:w="99" w:type="dxa"/>
              <w:left w:w="99" w:type="dxa"/>
              <w:bottom w:w="99" w:type="dxa"/>
              <w:right w:w="99" w:type="dxa"/>
            </w:tcMar>
          </w:tcPr>
          <w:p w14:paraId="2FF6197F" w14:textId="77777777" w:rsidR="00FC385D" w:rsidRDefault="00474B92">
            <w:pPr>
              <w:ind w:hanging="2"/>
              <w:rPr>
                <w:rFonts w:ascii="Times New Roman" w:eastAsia="Times New Roman" w:hAnsi="Times New Roman" w:cs="Times New Roman"/>
                <w:color w:val="012E46"/>
              </w:rPr>
            </w:pPr>
            <w:r>
              <w:rPr>
                <w:rFonts w:ascii="Times New Roman" w:eastAsia="Times New Roman" w:hAnsi="Times New Roman" w:cs="Times New Roman"/>
                <w:b/>
                <w:color w:val="012E46"/>
              </w:rPr>
              <w:t>De:</w:t>
            </w:r>
          </w:p>
        </w:tc>
        <w:tc>
          <w:tcPr>
            <w:tcW w:w="5074" w:type="dxa"/>
            <w:tcMar>
              <w:top w:w="99" w:type="dxa"/>
              <w:left w:w="99" w:type="dxa"/>
              <w:bottom w:w="99" w:type="dxa"/>
              <w:right w:w="99" w:type="dxa"/>
            </w:tcMar>
            <w:vAlign w:val="center"/>
          </w:tcPr>
          <w:p w14:paraId="0F3CFAF3" w14:textId="77777777" w:rsidR="00FC385D" w:rsidRDefault="000C36DB">
            <w:pPr>
              <w:widowControl w:val="0"/>
              <w:pBdr>
                <w:top w:val="nil"/>
                <w:left w:val="nil"/>
                <w:bottom w:val="nil"/>
                <w:right w:val="nil"/>
                <w:between w:val="nil"/>
              </w:pBdr>
              <w:ind w:hanging="2"/>
              <w:rPr>
                <w:rFonts w:ascii="Times New Roman" w:eastAsia="Times New Roman" w:hAnsi="Times New Roman" w:cs="Times New Roman"/>
              </w:rPr>
            </w:pPr>
            <w:r w:rsidRPr="000C36DB">
              <w:rPr>
                <w:rFonts w:ascii="Times New Roman" w:eastAsia="Times New Roman" w:hAnsi="Times New Roman" w:cs="Times New Roman"/>
                <w:highlight w:val="yellow"/>
              </w:rPr>
              <w:t>XXXXXXXX</w:t>
            </w:r>
          </w:p>
          <w:p w14:paraId="3173FFA4" w14:textId="77777777" w:rsidR="00FC385D" w:rsidRDefault="00474B92">
            <w:pPr>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b/>
                <w:color w:val="000000"/>
              </w:rPr>
              <w:t>Director/a del Proyecto</w:t>
            </w:r>
          </w:p>
        </w:tc>
        <w:tc>
          <w:tcPr>
            <w:tcW w:w="2160" w:type="dxa"/>
            <w:vMerge/>
            <w:tcMar>
              <w:top w:w="99" w:type="dxa"/>
              <w:left w:w="99" w:type="dxa"/>
              <w:bottom w:w="99" w:type="dxa"/>
              <w:right w:w="99" w:type="dxa"/>
            </w:tcMar>
          </w:tcPr>
          <w:p w14:paraId="4A22F55E" w14:textId="77777777" w:rsidR="00FC385D" w:rsidRDefault="00FC385D">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rPr>
            </w:pPr>
          </w:p>
        </w:tc>
      </w:tr>
      <w:tr w:rsidR="00FC385D" w14:paraId="34A00ED9" w14:textId="77777777">
        <w:trPr>
          <w:trHeight w:val="399"/>
        </w:trPr>
        <w:tc>
          <w:tcPr>
            <w:tcW w:w="1271" w:type="dxa"/>
            <w:tcMar>
              <w:top w:w="99" w:type="dxa"/>
              <w:left w:w="99" w:type="dxa"/>
              <w:bottom w:w="99" w:type="dxa"/>
              <w:right w:w="99" w:type="dxa"/>
            </w:tcMar>
          </w:tcPr>
          <w:p w14:paraId="44051D5B" w14:textId="77777777" w:rsidR="00FC385D" w:rsidRDefault="00474B92">
            <w:pPr>
              <w:ind w:hanging="2"/>
              <w:rPr>
                <w:rFonts w:ascii="Times New Roman" w:eastAsia="Times New Roman" w:hAnsi="Times New Roman" w:cs="Times New Roman"/>
                <w:color w:val="012E46"/>
              </w:rPr>
            </w:pPr>
            <w:r>
              <w:rPr>
                <w:rFonts w:ascii="Times New Roman" w:eastAsia="Times New Roman" w:hAnsi="Times New Roman" w:cs="Times New Roman"/>
                <w:b/>
                <w:color w:val="012E46"/>
              </w:rPr>
              <w:t>Objeto:</w:t>
            </w:r>
          </w:p>
        </w:tc>
        <w:tc>
          <w:tcPr>
            <w:tcW w:w="7234" w:type="dxa"/>
            <w:gridSpan w:val="2"/>
            <w:tcMar>
              <w:top w:w="99" w:type="dxa"/>
              <w:left w:w="99" w:type="dxa"/>
              <w:bottom w:w="99" w:type="dxa"/>
              <w:right w:w="99" w:type="dxa"/>
            </w:tcMar>
            <w:vAlign w:val="center"/>
          </w:tcPr>
          <w:p w14:paraId="13440C7F" w14:textId="77777777" w:rsidR="00FC385D" w:rsidRDefault="00474B92" w:rsidP="000C36DB">
            <w:pPr>
              <w:widowControl w:val="0"/>
              <w:pBdr>
                <w:top w:val="nil"/>
                <w:left w:val="nil"/>
                <w:bottom w:val="nil"/>
                <w:right w:val="nil"/>
                <w:between w:val="nil"/>
              </w:pBdr>
              <w:ind w:hanging="2"/>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rPr>
              <w:t xml:space="preserve">Solicitud de viáticos </w:t>
            </w:r>
            <w:r w:rsidR="00E96A73" w:rsidRPr="00E96A73">
              <w:rPr>
                <w:color w:val="000000"/>
                <w:highlight w:val="yellow"/>
              </w:rPr>
              <w:t xml:space="preserve">y pasajes </w:t>
            </w:r>
            <w:commentRangeStart w:id="0"/>
            <w:r w:rsidR="00E96A73" w:rsidRPr="00E96A73">
              <w:rPr>
                <w:color w:val="000000"/>
                <w:highlight w:val="yellow"/>
              </w:rPr>
              <w:t>aéreos</w:t>
            </w:r>
            <w:commentRangeEnd w:id="0"/>
            <w:r w:rsidR="00E96A73">
              <w:rPr>
                <w:rStyle w:val="Refdecomentario"/>
                <w:rFonts w:ascii="Arial" w:eastAsia="Arial" w:hAnsi="Arial" w:cs="Arial"/>
              </w:rPr>
              <w:commentReference w:id="0"/>
            </w:r>
            <w:r w:rsidR="00E96A73">
              <w:rPr>
                <w:color w:val="000000"/>
              </w:rPr>
              <w:t xml:space="preserve"> </w:t>
            </w:r>
            <w:r>
              <w:rPr>
                <w:rFonts w:ascii="Times New Roman" w:eastAsia="Times New Roman" w:hAnsi="Times New Roman" w:cs="Times New Roman"/>
              </w:rPr>
              <w:t>del proyecto de investigación “</w:t>
            </w:r>
            <w:r w:rsidR="000C36DB" w:rsidRPr="000C36DB">
              <w:rPr>
                <w:rFonts w:ascii="Times New Roman" w:eastAsia="Times New Roman" w:hAnsi="Times New Roman" w:cs="Times New Roman"/>
                <w:highlight w:val="yellow"/>
              </w:rPr>
              <w:t>NOMBRE DEL PROYECTO</w:t>
            </w:r>
            <w:r w:rsidRPr="000C36DB">
              <w:rPr>
                <w:rFonts w:ascii="Times New Roman" w:eastAsia="Times New Roman" w:hAnsi="Times New Roman" w:cs="Times New Roman"/>
                <w:highlight w:val="yellow"/>
              </w:rPr>
              <w:t>”</w:t>
            </w:r>
          </w:p>
        </w:tc>
      </w:tr>
    </w:tbl>
    <w:p w14:paraId="7B6662D6" w14:textId="77777777" w:rsidR="00FC385D" w:rsidRDefault="00FC385D">
      <w:pPr>
        <w:spacing w:line="240" w:lineRule="auto"/>
        <w:ind w:left="1" w:hanging="3"/>
        <w:rPr>
          <w:rFonts w:ascii="Times New Roman" w:eastAsia="Times New Roman" w:hAnsi="Times New Roman" w:cs="Times New Roman"/>
          <w:color w:val="012E46"/>
          <w:sz w:val="28"/>
          <w:szCs w:val="28"/>
        </w:rPr>
      </w:pPr>
      <w:bookmarkStart w:id="1" w:name="_gjdgxs" w:colFirst="0" w:colLast="0"/>
      <w:bookmarkEnd w:id="1"/>
    </w:p>
    <w:p w14:paraId="21EA9AF0" w14:textId="77777777" w:rsidR="00FC385D" w:rsidRDefault="00474B92">
      <w:pPr>
        <w:numPr>
          <w:ilvl w:val="0"/>
          <w:numId w:val="8"/>
        </w:numPr>
        <w:spacing w:line="240" w:lineRule="auto"/>
        <w:ind w:left="1" w:hanging="3"/>
        <w:rPr>
          <w:rFonts w:ascii="Times New Roman" w:eastAsia="Times New Roman" w:hAnsi="Times New Roman" w:cs="Times New Roman"/>
          <w:color w:val="012E46"/>
          <w:sz w:val="28"/>
          <w:szCs w:val="28"/>
        </w:rPr>
      </w:pPr>
      <w:r>
        <w:rPr>
          <w:rFonts w:ascii="Times New Roman" w:eastAsia="Times New Roman" w:hAnsi="Times New Roman" w:cs="Times New Roman"/>
          <w:b/>
          <w:color w:val="012E46"/>
          <w:sz w:val="28"/>
          <w:szCs w:val="28"/>
        </w:rPr>
        <w:t>Antecedentes</w:t>
      </w:r>
    </w:p>
    <w:p w14:paraId="4046B1F1" w14:textId="77777777" w:rsidR="000C36DB" w:rsidRPr="000C36DB" w:rsidRDefault="000C36DB" w:rsidP="000C36DB">
      <w:pPr>
        <w:spacing w:after="240" w:line="240" w:lineRule="auto"/>
        <w:ind w:firstLine="0"/>
        <w:jc w:val="both"/>
        <w:rPr>
          <w:rFonts w:ascii="Times New Roman" w:eastAsia="Times New Roman" w:hAnsi="Times New Roman" w:cs="Times New Roman"/>
          <w:i/>
          <w:color w:val="000000"/>
        </w:rPr>
      </w:pPr>
      <w:bookmarkStart w:id="2" w:name="_30j0zll" w:colFirst="0" w:colLast="0"/>
      <w:bookmarkEnd w:id="2"/>
      <w:r w:rsidRPr="000C36DB">
        <w:rPr>
          <w:rFonts w:ascii="Times New Roman" w:eastAsia="Times New Roman" w:hAnsi="Times New Roman" w:cs="Times New Roman"/>
          <w:color w:val="000000"/>
        </w:rPr>
        <w:t>El Órgano Colegiado Superior, en sesión ordinaria, emite la RESOLUCIÓN OCS-SO-16-2024-No7, con fecha 5 de septiembre de 2024, donde resuelve: “</w:t>
      </w:r>
      <w:r w:rsidRPr="000C36DB">
        <w:rPr>
          <w:rFonts w:ascii="Times New Roman" w:eastAsia="Times New Roman" w:hAnsi="Times New Roman" w:cs="Times New Roman"/>
          <w:i/>
          <w:color w:val="000000"/>
        </w:rPr>
        <w:t>Aprobar la Convocatoria de Proyectos de investigación 2024, con base en la Resolución CGA- SO-10-2024-No5, emitida por la Comisión de Gestión Académica’’.</w:t>
      </w:r>
    </w:p>
    <w:p w14:paraId="732552B3" w14:textId="77777777" w:rsidR="000C36DB" w:rsidRPr="000C36DB" w:rsidRDefault="000C36DB" w:rsidP="000C36DB">
      <w:pPr>
        <w:spacing w:after="240" w:line="240" w:lineRule="auto"/>
        <w:ind w:firstLine="0"/>
        <w:jc w:val="both"/>
        <w:rPr>
          <w:rFonts w:ascii="Times New Roman" w:eastAsia="Times New Roman" w:hAnsi="Times New Roman" w:cs="Times New Roman"/>
          <w:i/>
          <w:color w:val="000000"/>
        </w:rPr>
      </w:pPr>
      <w:r w:rsidRPr="000C36DB">
        <w:rPr>
          <w:rFonts w:ascii="Times New Roman" w:eastAsia="Times New Roman" w:hAnsi="Times New Roman" w:cs="Times New Roman"/>
          <w:color w:val="000000"/>
        </w:rPr>
        <w:t>Mediante</w:t>
      </w:r>
      <w:r w:rsidRPr="00FB1DAE">
        <w:t xml:space="preserve"> </w:t>
      </w:r>
      <w:r w:rsidRPr="000C36DB">
        <w:rPr>
          <w:rFonts w:ascii="Times New Roman" w:eastAsia="Times New Roman" w:hAnsi="Times New Roman" w:cs="Times New Roman"/>
          <w:color w:val="000000"/>
        </w:rPr>
        <w:t xml:space="preserve">resolución OCS-SO-21-2024-No.1, emitida con fecha de 12 diciembre del 2024 el OSC resolvió: </w:t>
      </w:r>
      <w:r w:rsidRPr="000C36DB">
        <w:rPr>
          <w:rFonts w:ascii="Times New Roman" w:eastAsia="Times New Roman" w:hAnsi="Times New Roman" w:cs="Times New Roman"/>
          <w:i/>
          <w:color w:val="000000"/>
        </w:rPr>
        <w:t>Artículo 1. - Aprobar la selección de cuarenta y dos (42) Proyectos de Investigación priorizados con financiamiento interno, con base en el contenido del Informe Técnico Institucional No. ITI-VIP-FDI-GPYG-2024-006, presentado por el Decanato de Investigación.</w:t>
      </w:r>
    </w:p>
    <w:p w14:paraId="79E2894C" w14:textId="77777777" w:rsidR="000C36DB" w:rsidRPr="000C36DB" w:rsidRDefault="000C36DB" w:rsidP="000C36DB">
      <w:pPr>
        <w:spacing w:after="240" w:line="240" w:lineRule="auto"/>
        <w:ind w:firstLine="0"/>
        <w:jc w:val="both"/>
        <w:rPr>
          <w:rFonts w:ascii="Times New Roman" w:eastAsia="Times New Roman" w:hAnsi="Times New Roman" w:cs="Times New Roman"/>
          <w:color w:val="000000"/>
        </w:rPr>
      </w:pPr>
      <w:r w:rsidRPr="000C36DB">
        <w:rPr>
          <w:rFonts w:ascii="Times New Roman" w:eastAsia="Times New Roman" w:hAnsi="Times New Roman" w:cs="Times New Roman"/>
          <w:color w:val="000000"/>
        </w:rPr>
        <w:t xml:space="preserve">Mediante correo electrónico institucional del 16 de diciembre de 2024, la Gestión de Proyectos y Grupos de Investigación notificó al proyecto </w:t>
      </w:r>
      <w:r w:rsidRPr="000C36DB">
        <w:rPr>
          <w:rFonts w:ascii="Times New Roman" w:eastAsia="Times New Roman" w:hAnsi="Times New Roman" w:cs="Times New Roman"/>
          <w:i/>
          <w:color w:val="000000"/>
          <w:highlight w:val="yellow"/>
        </w:rPr>
        <w:t>“Impacto de las herramientas para promover la autonomía en personas con discapacida</w:t>
      </w:r>
      <w:bookmarkStart w:id="3" w:name="_GoBack"/>
      <w:bookmarkEnd w:id="3"/>
      <w:r w:rsidRPr="000C36DB">
        <w:rPr>
          <w:rFonts w:ascii="Times New Roman" w:eastAsia="Times New Roman" w:hAnsi="Times New Roman" w:cs="Times New Roman"/>
          <w:i/>
          <w:color w:val="000000"/>
          <w:highlight w:val="yellow"/>
        </w:rPr>
        <w:t>d intelectual: un enfoque basado en la inclusión”</w:t>
      </w:r>
      <w:r w:rsidRPr="000C36DB">
        <w:rPr>
          <w:rFonts w:ascii="Times New Roman" w:eastAsia="Times New Roman" w:hAnsi="Times New Roman" w:cs="Times New Roman"/>
          <w:color w:val="000000"/>
        </w:rPr>
        <w:t xml:space="preserve"> los resultados de la Convocatoria de Proyectos de Investigación UNEMI 2024.</w:t>
      </w:r>
    </w:p>
    <w:p w14:paraId="02BA1496" w14:textId="77777777" w:rsidR="000C36DB" w:rsidRPr="000C36DB" w:rsidRDefault="000C36DB" w:rsidP="000C36DB">
      <w:pPr>
        <w:spacing w:after="240" w:line="240" w:lineRule="auto"/>
        <w:ind w:firstLine="0"/>
        <w:jc w:val="both"/>
        <w:rPr>
          <w:rFonts w:ascii="Times New Roman" w:eastAsia="Times New Roman" w:hAnsi="Times New Roman" w:cs="Times New Roman"/>
          <w:i/>
          <w:color w:val="000000"/>
        </w:rPr>
      </w:pPr>
      <w:r w:rsidRPr="000C36DB">
        <w:rPr>
          <w:rFonts w:ascii="Times New Roman" w:eastAsia="Times New Roman" w:hAnsi="Times New Roman" w:cs="Times New Roman"/>
          <w:color w:val="000000"/>
        </w:rPr>
        <w:t xml:space="preserve">Mediante resolución OCS-SO-20-2024-No4, de fecha 06 de diciembre de 2024 el OCS resolvió: </w:t>
      </w:r>
      <w:r w:rsidRPr="000C36DB">
        <w:rPr>
          <w:rFonts w:ascii="Times New Roman" w:eastAsia="Times New Roman" w:hAnsi="Times New Roman" w:cs="Times New Roman"/>
          <w:i/>
          <w:color w:val="000000"/>
        </w:rPr>
        <w:t>Artículo Único. - Aprobar el Plan Anual de Contratación de la Universidad Estatal de Milagro, correspondiente al año 2025, conformado por la asignación presupuestaria de gasto corriente y la asignación presupuestaria de proyectos de inversión del Plan Anual de Inversiones.</w:t>
      </w:r>
    </w:p>
    <w:p w14:paraId="37B4683A" w14:textId="77777777" w:rsidR="00FC385D" w:rsidRDefault="00474B92">
      <w:pPr>
        <w:numPr>
          <w:ilvl w:val="0"/>
          <w:numId w:val="8"/>
        </w:numPr>
        <w:spacing w:line="240" w:lineRule="auto"/>
        <w:ind w:left="1" w:hanging="3"/>
        <w:rPr>
          <w:rFonts w:ascii="Times New Roman" w:eastAsia="Times New Roman" w:hAnsi="Times New Roman" w:cs="Times New Roman"/>
          <w:color w:val="012E46"/>
          <w:sz w:val="28"/>
          <w:szCs w:val="28"/>
        </w:rPr>
      </w:pPr>
      <w:r>
        <w:rPr>
          <w:rFonts w:ascii="Times New Roman" w:eastAsia="Times New Roman" w:hAnsi="Times New Roman" w:cs="Times New Roman"/>
          <w:b/>
          <w:color w:val="012E46"/>
          <w:sz w:val="28"/>
          <w:szCs w:val="28"/>
        </w:rPr>
        <w:t xml:space="preserve">Motivación jurídica </w:t>
      </w:r>
    </w:p>
    <w:p w14:paraId="1F0F5995" w14:textId="77777777" w:rsidR="00FC385D" w:rsidRDefault="00FC385D" w:rsidP="000C36DB">
      <w:pPr>
        <w:spacing w:line="240" w:lineRule="auto"/>
        <w:ind w:firstLine="0"/>
        <w:rPr>
          <w:rFonts w:ascii="Times New Roman" w:eastAsia="Times New Roman" w:hAnsi="Times New Roman" w:cs="Times New Roman"/>
          <w:color w:val="012E46"/>
          <w:sz w:val="28"/>
          <w:szCs w:val="28"/>
        </w:rPr>
      </w:pPr>
      <w:bookmarkStart w:id="4" w:name="_1fob9te" w:colFirst="0" w:colLast="0"/>
      <w:bookmarkEnd w:id="4"/>
    </w:p>
    <w:p w14:paraId="2AEC71D0" w14:textId="77777777" w:rsidR="00FC385D" w:rsidRDefault="00474B92" w:rsidP="000C36DB">
      <w:pPr>
        <w:ind w:hanging="2"/>
        <w:jc w:val="center"/>
        <w:rPr>
          <w:rFonts w:ascii="Times New Roman" w:eastAsia="Times New Roman" w:hAnsi="Times New Roman" w:cs="Times New Roman"/>
        </w:rPr>
      </w:pPr>
      <w:r>
        <w:rPr>
          <w:rFonts w:ascii="Times New Roman" w:eastAsia="Times New Roman" w:hAnsi="Times New Roman" w:cs="Times New Roman"/>
          <w:b/>
        </w:rPr>
        <w:t>CONSTITUCIÓN DE LA REPÚBLICA DEL ECUADOR</w:t>
      </w:r>
    </w:p>
    <w:p w14:paraId="4BD6F361"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 xml:space="preserve">El artículo 353 de la Constitución de la República del Ecuador, establece que el Sistema de Educación Superior se regirá por: “1. Un organismo público de planificación, regulación y coordinación interna del sistema y de la relación entre sus distintos actores con la Función Ejecutiva. 2. Un organismo público técnico de acreditación y aseguramiento de la calidad de instituciones, carreras y programas, que no podrá conformarse por representantes de las instituciones objeto de regulación”; </w:t>
      </w:r>
    </w:p>
    <w:p w14:paraId="1043C0A2" w14:textId="77777777" w:rsidR="00FC385D" w:rsidRDefault="00FC385D">
      <w:pPr>
        <w:ind w:hanging="2"/>
        <w:rPr>
          <w:rFonts w:ascii="Times New Roman" w:eastAsia="Times New Roman" w:hAnsi="Times New Roman" w:cs="Times New Roman"/>
        </w:rPr>
      </w:pPr>
    </w:p>
    <w:p w14:paraId="1241CC03" w14:textId="77777777" w:rsidR="00FC385D" w:rsidRDefault="00474B92" w:rsidP="000C36DB">
      <w:pPr>
        <w:ind w:hanging="2"/>
        <w:jc w:val="center"/>
        <w:rPr>
          <w:rFonts w:ascii="Times New Roman" w:eastAsia="Times New Roman" w:hAnsi="Times New Roman" w:cs="Times New Roman"/>
        </w:rPr>
      </w:pPr>
      <w:r>
        <w:rPr>
          <w:rFonts w:ascii="Times New Roman" w:eastAsia="Times New Roman" w:hAnsi="Times New Roman" w:cs="Times New Roman"/>
          <w:b/>
        </w:rPr>
        <w:t>LEY ORGÁNICA DE EDUCACIÓN SUPERIOR</w:t>
      </w:r>
    </w:p>
    <w:p w14:paraId="013C5BAC"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b/>
        </w:rPr>
        <w:t>Art. 17.-</w:t>
      </w:r>
      <w:r>
        <w:rPr>
          <w:rFonts w:ascii="Times New Roman" w:eastAsia="Times New Roman" w:hAnsi="Times New Roman" w:cs="Times New Roman"/>
        </w:rPr>
        <w:t xml:space="preserve">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w:t>
      </w:r>
    </w:p>
    <w:p w14:paraId="03957B07" w14:textId="77777777" w:rsidR="00FC385D" w:rsidRDefault="00FC385D">
      <w:pPr>
        <w:ind w:hanging="2"/>
        <w:jc w:val="both"/>
        <w:rPr>
          <w:rFonts w:ascii="Times New Roman" w:eastAsia="Times New Roman" w:hAnsi="Times New Roman" w:cs="Times New Roman"/>
        </w:rPr>
      </w:pPr>
    </w:p>
    <w:p w14:paraId="189D6F19"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b/>
        </w:rPr>
        <w:lastRenderedPageBreak/>
        <w:t>Art. 36.-</w:t>
      </w:r>
      <w:r>
        <w:rPr>
          <w:rFonts w:ascii="Times New Roman" w:eastAsia="Times New Roman" w:hAnsi="Times New Roman" w:cs="Times New Roman"/>
        </w:rPr>
        <w:t xml:space="preserve"> Asignación de recursos para publicaciones, becas para profesores o profesoras e investigación. - Las universidades y escuelas politécnicas de carácter público y particular asignarán de manera obligatoria en sus presupuestos partidas para ejecutar proyectos de investigación, adquirir infraestructura tecnológica, publicar textos pertinentes a las necesidades ecuatorianas en revistas indexadas, otorgar becas doctorales a sus profesores titulares y pago de patentes. En las universidades y escuelas politécnicas esta asignación será de al menos el 6% de sus respectivos presupuestos.</w:t>
      </w:r>
    </w:p>
    <w:p w14:paraId="6ABBCFDA" w14:textId="77777777" w:rsidR="00FC385D" w:rsidRDefault="00FC385D">
      <w:pPr>
        <w:ind w:hanging="2"/>
        <w:jc w:val="both"/>
        <w:rPr>
          <w:rFonts w:ascii="Times New Roman" w:eastAsia="Times New Roman" w:hAnsi="Times New Roman" w:cs="Times New Roman"/>
        </w:rPr>
      </w:pPr>
    </w:p>
    <w:p w14:paraId="4221E0DA"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b/>
        </w:rPr>
        <w:t>Art. 47.-</w:t>
      </w:r>
      <w:r>
        <w:rPr>
          <w:rFonts w:ascii="Times New Roman" w:eastAsia="Times New Roman" w:hAnsi="Times New Roman" w:cs="Times New Roman"/>
        </w:rPr>
        <w:t xml:space="preserve"> Las universidades y escuelas politécnicas públicas y particulares obligatoriamente tendrán como autoridad máxima a un órgano colegiado académico superior que estará integrado por autoridades, representantes de los profesores, estudiantes y graduados.</w:t>
      </w:r>
    </w:p>
    <w:p w14:paraId="28BBE483" w14:textId="77777777" w:rsidR="00FC385D" w:rsidRDefault="00FC385D">
      <w:pPr>
        <w:ind w:hanging="2"/>
        <w:jc w:val="both"/>
        <w:rPr>
          <w:rFonts w:ascii="Times New Roman" w:eastAsia="Times New Roman" w:hAnsi="Times New Roman" w:cs="Times New Roman"/>
        </w:rPr>
      </w:pPr>
    </w:p>
    <w:p w14:paraId="4B3A3CD9"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b/>
        </w:rPr>
        <w:t>Art. 107.-</w:t>
      </w:r>
      <w:r>
        <w:rPr>
          <w:rFonts w:ascii="Times New Roman" w:eastAsia="Times New Roman" w:hAnsi="Times New Roman" w:cs="Times New Roman"/>
        </w:rPr>
        <w:t xml:space="preserve"> El principio de pertinencia consiste en que la educación superior responda a las expectativas y necesidades de la sociedad, a la planificación nacional, y al régimen de desarrollo, a la prospectiva de desarrollo científico, humanístico y tecnológico mundial, y a la diversidad cultural. Para ello, las instituciones de educación superior articularán su oferta docente, de investigación y actividades de vinculación con la sociedad, a la demanda académica, a las necesidades de desarrollo local, regional y nacional, a la innovación y diversificación de profesiones y grados académicos, a las tendencias del mercado ocupacional local, regional y nacional, a las tendencias demográficas locales, provinciales y regionales; a la vinculación con la estructura productiva actual y potencial de la provincia y la región, y a las políticas nacionales de ciencia y tecnología.</w:t>
      </w:r>
    </w:p>
    <w:p w14:paraId="143D20B5" w14:textId="77777777" w:rsidR="00FC385D" w:rsidRDefault="00FC385D">
      <w:pPr>
        <w:ind w:hanging="2"/>
        <w:jc w:val="both"/>
        <w:rPr>
          <w:rFonts w:ascii="Times New Roman" w:eastAsia="Times New Roman" w:hAnsi="Times New Roman" w:cs="Times New Roman"/>
        </w:rPr>
      </w:pPr>
    </w:p>
    <w:p w14:paraId="081C8B5C" w14:textId="77777777" w:rsidR="002460DC" w:rsidRDefault="002460DC">
      <w:pPr>
        <w:ind w:hanging="2"/>
        <w:jc w:val="both"/>
        <w:rPr>
          <w:rFonts w:ascii="Times New Roman" w:eastAsia="Times New Roman" w:hAnsi="Times New Roman" w:cs="Times New Roman"/>
        </w:rPr>
      </w:pPr>
    </w:p>
    <w:p w14:paraId="4A1B0676" w14:textId="77777777" w:rsidR="00FC385D" w:rsidRDefault="00474B92" w:rsidP="000C36DB">
      <w:pPr>
        <w:ind w:hanging="2"/>
        <w:jc w:val="center"/>
        <w:rPr>
          <w:rFonts w:ascii="Times New Roman" w:eastAsia="Times New Roman" w:hAnsi="Times New Roman" w:cs="Times New Roman"/>
        </w:rPr>
      </w:pPr>
      <w:r>
        <w:rPr>
          <w:rFonts w:ascii="Times New Roman" w:eastAsia="Times New Roman" w:hAnsi="Times New Roman" w:cs="Times New Roman"/>
          <w:b/>
        </w:rPr>
        <w:t>NORMA TÉCNICA PAGO VIÁTICOS A SERVIDORES, OBREROS DEL SECTOR PÚBLICO</w:t>
      </w:r>
    </w:p>
    <w:p w14:paraId="09D3C5FF"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b/>
        </w:rPr>
        <w:t>Art. 1.- Objeto.-</w:t>
      </w:r>
      <w:r>
        <w:rPr>
          <w:rFonts w:ascii="Times New Roman" w:eastAsia="Times New Roman" w:hAnsi="Times New Roman" w:cs="Times New Roman"/>
        </w:rPr>
        <w:t xml:space="preserve"> La presente norma técnica tiene por objeto regular el procedimiento que permita a las instituciones del Estado realizar los pagos correspondientes por concepto de viáticos y movilizaciones a las y los servidores y las y los obreros públicos que por necesidad institucional tengan que desplazarse fuera de su domicilio y/o lugar habitual de trabajo, dentro del país, a cumplir tareas oficiales o a desempeñar actividades inherentes a sus puestos, por el tiempo que dure el cumplimiento de estos servicios, desde la fecha y hora de salida hasta su retorno.</w:t>
      </w:r>
    </w:p>
    <w:p w14:paraId="1C5F750C" w14:textId="77777777" w:rsidR="00FC385D" w:rsidRDefault="00FC385D">
      <w:pPr>
        <w:ind w:hanging="2"/>
        <w:jc w:val="both"/>
        <w:rPr>
          <w:rFonts w:ascii="Times New Roman" w:eastAsia="Times New Roman" w:hAnsi="Times New Roman" w:cs="Times New Roman"/>
        </w:rPr>
      </w:pPr>
    </w:p>
    <w:p w14:paraId="151A03AF"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b/>
        </w:rPr>
        <w:t>Art. 3.- Del viático. -</w:t>
      </w:r>
      <w:r>
        <w:rPr>
          <w:rFonts w:ascii="Times New Roman" w:eastAsia="Times New Roman" w:hAnsi="Times New Roman" w:cs="Times New Roman"/>
        </w:rPr>
        <w:t xml:space="preserve"> Es el estipendio monetario o valor diario que se asigna a las y los servidores y las y los obreros de las instituciones del Estado, para cubrir los gastos de alojamiento y alimentación que se produzcan durante el cumplimiento de servicios institucionales dentro del país y por tal razón deban pernoctar fuera de su domicilio y/o lugar habitual de trabajo. </w:t>
      </w:r>
    </w:p>
    <w:p w14:paraId="220C1E80" w14:textId="77777777" w:rsidR="00FC385D" w:rsidRDefault="00FC385D">
      <w:pPr>
        <w:ind w:hanging="2"/>
        <w:jc w:val="both"/>
        <w:rPr>
          <w:rFonts w:ascii="Times New Roman" w:eastAsia="Times New Roman" w:hAnsi="Times New Roman" w:cs="Times New Roman"/>
        </w:rPr>
      </w:pPr>
    </w:p>
    <w:p w14:paraId="45FAEABE"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 xml:space="preserve">Por concepto de viáticos diariamente se reconocerá a las y los servidores y las y los obreros del sector público, el cien por ciento (100%) de los valores determinados en el artículo 8 de la presente norma técnica, multiplicado por el número de días de pernoctación, debidamente autorizados. </w:t>
      </w:r>
    </w:p>
    <w:p w14:paraId="460C577C" w14:textId="77777777" w:rsidR="00FC385D" w:rsidRDefault="00FC385D">
      <w:pPr>
        <w:ind w:hanging="2"/>
        <w:jc w:val="both"/>
        <w:rPr>
          <w:rFonts w:ascii="Times New Roman" w:eastAsia="Times New Roman" w:hAnsi="Times New Roman" w:cs="Times New Roman"/>
        </w:rPr>
      </w:pPr>
    </w:p>
    <w:p w14:paraId="62850F6E"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Se concederá este beneficio únicamente si el domicilio y/o lugar habitual de trabajo de la o el servidor, dista por lo menos 100 Km de la ciudad donde debe trasladarse para prestar sus servicios.</w:t>
      </w:r>
    </w:p>
    <w:p w14:paraId="25ADD192" w14:textId="77777777" w:rsidR="00FC385D" w:rsidRDefault="00FC385D">
      <w:pPr>
        <w:ind w:firstLine="0"/>
        <w:rPr>
          <w:rFonts w:ascii="Times New Roman" w:eastAsia="Times New Roman" w:hAnsi="Times New Roman" w:cs="Times New Roman"/>
        </w:rPr>
      </w:pPr>
    </w:p>
    <w:p w14:paraId="184D8304" w14:textId="77777777" w:rsidR="00FC385D" w:rsidRDefault="00474B92" w:rsidP="000C36DB">
      <w:pPr>
        <w:ind w:hanging="2"/>
        <w:jc w:val="center"/>
        <w:rPr>
          <w:rFonts w:ascii="Times New Roman" w:eastAsia="Times New Roman" w:hAnsi="Times New Roman" w:cs="Times New Roman"/>
        </w:rPr>
      </w:pPr>
      <w:r>
        <w:rPr>
          <w:rFonts w:ascii="Times New Roman" w:eastAsia="Times New Roman" w:hAnsi="Times New Roman" w:cs="Times New Roman"/>
          <w:b/>
        </w:rPr>
        <w:t>REGLAMENTO DE INVESTIGACIÓN DE LA UNIVERSIDAD ESTATAL DE MILAGRO</w:t>
      </w:r>
    </w:p>
    <w:p w14:paraId="70A7F409"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40.- Proyectos de investigación e innovación con financiamiento interno. - </w:t>
      </w:r>
      <w:r>
        <w:rPr>
          <w:rFonts w:ascii="Times New Roman" w:eastAsia="Times New Roman" w:hAnsi="Times New Roman" w:cs="Times New Roman"/>
        </w:rPr>
        <w:t>Son aquellos proyectos que serán financiados por la Institución, para lo cual deberán ser evaluados y aprobados de acuerdo a las siguientes características básicas:</w:t>
      </w:r>
    </w:p>
    <w:p w14:paraId="7649F753" w14:textId="77777777" w:rsidR="00FC385D" w:rsidRDefault="00FC385D">
      <w:pPr>
        <w:ind w:hanging="2"/>
        <w:jc w:val="both"/>
        <w:rPr>
          <w:rFonts w:ascii="Times New Roman" w:eastAsia="Times New Roman" w:hAnsi="Times New Roman" w:cs="Times New Roman"/>
        </w:rPr>
      </w:pPr>
    </w:p>
    <w:p w14:paraId="0EA22750"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1. Tener relación con alguna de las Líneas de Investigación institucional y la oferta académica institucional;</w:t>
      </w:r>
    </w:p>
    <w:p w14:paraId="7DCADAC9"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2. Proyectarse a la innovación;</w:t>
      </w:r>
    </w:p>
    <w:p w14:paraId="6A385018"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3. Proyectarse a la vinculación con la sociedad; y,</w:t>
      </w:r>
    </w:p>
    <w:p w14:paraId="0D65AB52"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4. Contar con estudiantes de grado o posgrado como apoyo a la ejecución del proyecto.</w:t>
      </w:r>
    </w:p>
    <w:p w14:paraId="106A3345" w14:textId="77777777" w:rsidR="00FC385D" w:rsidRDefault="00FC385D">
      <w:pPr>
        <w:ind w:hanging="2"/>
        <w:jc w:val="both"/>
        <w:rPr>
          <w:rFonts w:ascii="Times New Roman" w:eastAsia="Times New Roman" w:hAnsi="Times New Roman" w:cs="Times New Roman"/>
        </w:rPr>
      </w:pPr>
    </w:p>
    <w:p w14:paraId="553DA6AC"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b/>
        </w:rPr>
        <w:t>Artículo 42.- Financiamiento para los proyectos de investigación o innovación. -</w:t>
      </w:r>
      <w:r>
        <w:rPr>
          <w:rFonts w:ascii="Times New Roman" w:eastAsia="Times New Roman" w:hAnsi="Times New Roman" w:cs="Times New Roman"/>
        </w:rPr>
        <w:t xml:space="preserve"> Los fondos para financiar los proyectos de investigación e innovación científica y tecnológica, se establecerán en el presupuesto anual de la institución. </w:t>
      </w:r>
    </w:p>
    <w:p w14:paraId="392FEEB3" w14:textId="77777777" w:rsidR="00FC385D" w:rsidRDefault="00FC385D">
      <w:pPr>
        <w:ind w:hanging="2"/>
        <w:jc w:val="both"/>
        <w:rPr>
          <w:rFonts w:ascii="Times New Roman" w:eastAsia="Times New Roman" w:hAnsi="Times New Roman" w:cs="Times New Roman"/>
        </w:rPr>
      </w:pPr>
    </w:p>
    <w:p w14:paraId="7EE5172D"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 xml:space="preserve">En el presupuesto individual de cada proyecto, deberá reflejarse el valor correspondiente para adquisición de: equipos, software, material de laboratorio y material bibliográfico; capacitación; viajes técnicos; recursos humanos; y todos los demás recursos necesarios para la investigación. </w:t>
      </w:r>
    </w:p>
    <w:p w14:paraId="35B7047F" w14:textId="77777777" w:rsidR="00FC385D" w:rsidRDefault="00FC385D">
      <w:pPr>
        <w:ind w:hanging="2"/>
        <w:jc w:val="both"/>
        <w:rPr>
          <w:rFonts w:ascii="Times New Roman" w:eastAsia="Times New Roman" w:hAnsi="Times New Roman" w:cs="Times New Roman"/>
        </w:rPr>
      </w:pPr>
    </w:p>
    <w:p w14:paraId="49344C62" w14:textId="77777777" w:rsidR="00FC385D" w:rsidRDefault="00474B92">
      <w:pPr>
        <w:ind w:hanging="2"/>
        <w:jc w:val="both"/>
        <w:rPr>
          <w:rFonts w:ascii="Times New Roman" w:eastAsia="Times New Roman" w:hAnsi="Times New Roman" w:cs="Times New Roman"/>
        </w:rPr>
      </w:pPr>
      <w:bookmarkStart w:id="5" w:name="_2et92p0" w:colFirst="0" w:colLast="0"/>
      <w:bookmarkEnd w:id="5"/>
      <w:r>
        <w:rPr>
          <w:rFonts w:ascii="Times New Roman" w:eastAsia="Times New Roman" w:hAnsi="Times New Roman" w:cs="Times New Roman"/>
        </w:rPr>
        <w:t>Los rubros a ser considerados en los proyectos financiados por la Universidad serán clasificados, identificados y codificados; previa determinación de la Dirección Financiera y la Coordinación de Investigación.</w:t>
      </w:r>
    </w:p>
    <w:p w14:paraId="76633A0B" w14:textId="77777777" w:rsidR="00FC385D" w:rsidRDefault="00FC385D">
      <w:pPr>
        <w:ind w:hanging="2"/>
        <w:jc w:val="both"/>
        <w:rPr>
          <w:rFonts w:ascii="Times New Roman" w:eastAsia="Times New Roman" w:hAnsi="Times New Roman" w:cs="Times New Roman"/>
        </w:rPr>
      </w:pPr>
    </w:p>
    <w:p w14:paraId="57B6AE28"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b/>
        </w:rPr>
        <w:t>Artículo 43.- Rubros financiables para los proyectos de investigación o innovación. -</w:t>
      </w:r>
      <w:r>
        <w:rPr>
          <w:rFonts w:ascii="Times New Roman" w:eastAsia="Times New Roman" w:hAnsi="Times New Roman" w:cs="Times New Roman"/>
        </w:rPr>
        <w:t xml:space="preserve"> Los rubros financiables para la ejecución de los proyectos son los que la Universidad establezca para cada uno, debiendo considerar los siguientes: </w:t>
      </w:r>
    </w:p>
    <w:p w14:paraId="16441F9B" w14:textId="77777777" w:rsidR="00FC385D" w:rsidRDefault="00FC385D">
      <w:pPr>
        <w:ind w:hanging="2"/>
        <w:jc w:val="both"/>
        <w:rPr>
          <w:rFonts w:ascii="Times New Roman" w:eastAsia="Times New Roman" w:hAnsi="Times New Roman" w:cs="Times New Roman"/>
        </w:rPr>
      </w:pPr>
    </w:p>
    <w:p w14:paraId="4E7D4670"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 xml:space="preserve">1. Talento Humano; </w:t>
      </w:r>
    </w:p>
    <w:p w14:paraId="37041B51"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 xml:space="preserve">2. Viajes Técnicos: pasajes, alojamiento, alimentación, inscripciones, entre otros; </w:t>
      </w:r>
    </w:p>
    <w:p w14:paraId="3398CA18"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 xml:space="preserve">3. Equipos; </w:t>
      </w:r>
    </w:p>
    <w:p w14:paraId="078DC221"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 xml:space="preserve">4. Materiales y suministros; </w:t>
      </w:r>
    </w:p>
    <w:p w14:paraId="645D236F"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 xml:space="preserve">5. Recursos bibliográficos; y, </w:t>
      </w:r>
    </w:p>
    <w:p w14:paraId="6425430C" w14:textId="77777777" w:rsidR="00FC385D" w:rsidRDefault="00474B92">
      <w:pPr>
        <w:ind w:hanging="2"/>
        <w:jc w:val="both"/>
        <w:rPr>
          <w:rFonts w:ascii="Times New Roman" w:eastAsia="Times New Roman" w:hAnsi="Times New Roman" w:cs="Times New Roman"/>
        </w:rPr>
      </w:pPr>
      <w:r>
        <w:rPr>
          <w:rFonts w:ascii="Times New Roman" w:eastAsia="Times New Roman" w:hAnsi="Times New Roman" w:cs="Times New Roman"/>
        </w:rPr>
        <w:t>6. Otros que el Vicerrectorado de Investigación y Posgrado proponga, para aprobación por parte del Órgano Colegiado Superior, en la convocatoria que se emita para el efecto.</w:t>
      </w:r>
    </w:p>
    <w:p w14:paraId="048A0884" w14:textId="77777777" w:rsidR="00FC385D" w:rsidRDefault="00FC385D">
      <w:pPr>
        <w:spacing w:line="240" w:lineRule="auto"/>
        <w:ind w:left="1" w:hanging="3"/>
        <w:rPr>
          <w:rFonts w:ascii="Times New Roman" w:eastAsia="Times New Roman" w:hAnsi="Times New Roman" w:cs="Times New Roman"/>
          <w:color w:val="012E46"/>
          <w:sz w:val="28"/>
          <w:szCs w:val="28"/>
        </w:rPr>
      </w:pPr>
    </w:p>
    <w:p w14:paraId="3E756BAC" w14:textId="77777777" w:rsidR="00FC385D" w:rsidRPr="000C36DB" w:rsidRDefault="00474B92" w:rsidP="000C36DB">
      <w:pPr>
        <w:numPr>
          <w:ilvl w:val="0"/>
          <w:numId w:val="8"/>
        </w:numPr>
        <w:spacing w:line="240" w:lineRule="auto"/>
        <w:ind w:left="1" w:hanging="3"/>
        <w:jc w:val="both"/>
        <w:rPr>
          <w:rFonts w:ascii="Times New Roman" w:eastAsia="Times New Roman" w:hAnsi="Times New Roman" w:cs="Times New Roman"/>
          <w:color w:val="000000"/>
        </w:rPr>
      </w:pPr>
      <w:r>
        <w:rPr>
          <w:rFonts w:ascii="Times New Roman" w:eastAsia="Times New Roman" w:hAnsi="Times New Roman" w:cs="Times New Roman"/>
          <w:b/>
          <w:color w:val="012E46"/>
          <w:sz w:val="28"/>
          <w:szCs w:val="28"/>
        </w:rPr>
        <w:t>Motivación Técnica</w:t>
      </w:r>
    </w:p>
    <w:p w14:paraId="39B07668" w14:textId="77777777" w:rsidR="00A427C3" w:rsidRPr="000C36DB" w:rsidRDefault="000C36DB" w:rsidP="00A427C3">
      <w:pPr>
        <w:ind w:hanging="2"/>
        <w:jc w:val="both"/>
        <w:rPr>
          <w:rFonts w:ascii="Times New Roman" w:eastAsia="Times New Roman" w:hAnsi="Times New Roman" w:cs="Times New Roman"/>
          <w:color w:val="000000"/>
          <w:highlight w:val="yellow"/>
        </w:rPr>
      </w:pPr>
      <w:r w:rsidRPr="00B723FE">
        <w:rPr>
          <w:rFonts w:ascii="Times New Roman" w:eastAsia="Times New Roman" w:hAnsi="Times New Roman" w:cs="Times New Roman"/>
          <w:b/>
          <w:color w:val="000000"/>
          <w:highlight w:val="yellow"/>
        </w:rPr>
        <w:t xml:space="preserve">Colocar un resumen del proyecto donde indique porque requiere </w:t>
      </w:r>
      <w:r>
        <w:rPr>
          <w:rFonts w:ascii="Times New Roman" w:eastAsia="Times New Roman" w:hAnsi="Times New Roman" w:cs="Times New Roman"/>
          <w:b/>
          <w:color w:val="000000"/>
          <w:highlight w:val="yellow"/>
        </w:rPr>
        <w:t>viáticos</w:t>
      </w:r>
      <w:r w:rsidRPr="00B723FE">
        <w:rPr>
          <w:rFonts w:ascii="Times New Roman" w:eastAsia="Times New Roman" w:hAnsi="Times New Roman" w:cs="Times New Roman"/>
          <w:b/>
          <w:color w:val="000000"/>
          <w:highlight w:val="yellow"/>
        </w:rPr>
        <w:t>. Ejemplo</w:t>
      </w:r>
      <w:r w:rsidRPr="000C36DB">
        <w:rPr>
          <w:rFonts w:ascii="Times New Roman" w:eastAsia="Times New Roman" w:hAnsi="Times New Roman" w:cs="Times New Roman"/>
          <w:b/>
          <w:color w:val="000000"/>
          <w:highlight w:val="yellow"/>
        </w:rPr>
        <w:t xml:space="preserve">: </w:t>
      </w:r>
      <w:r w:rsidR="00A427C3" w:rsidRPr="000C36DB">
        <w:rPr>
          <w:rFonts w:ascii="Times New Roman" w:eastAsia="Times New Roman" w:hAnsi="Times New Roman" w:cs="Times New Roman"/>
          <w:color w:val="000000"/>
          <w:highlight w:val="yellow"/>
        </w:rPr>
        <w:t>A. Es de gran importancia que los viáticos del proyecto de investigación “Chonta-Cao” puedan ser cubiertos dentro del margen del presupuesto asignado. La cobertura de estos costos es esencial para cumplir con los objetivos del proyecto y garantizar los productos y resultados comprometidos.</w:t>
      </w:r>
    </w:p>
    <w:p w14:paraId="41BB5437" w14:textId="77777777" w:rsidR="00A427C3" w:rsidRPr="000C36DB" w:rsidRDefault="00A427C3" w:rsidP="00A427C3">
      <w:pPr>
        <w:ind w:hanging="2"/>
        <w:jc w:val="both"/>
        <w:rPr>
          <w:rFonts w:ascii="Times New Roman" w:eastAsia="Times New Roman" w:hAnsi="Times New Roman" w:cs="Times New Roman"/>
          <w:color w:val="000000"/>
          <w:highlight w:val="yellow"/>
        </w:rPr>
      </w:pPr>
      <w:r w:rsidRPr="000C36DB">
        <w:rPr>
          <w:rFonts w:ascii="Times New Roman" w:eastAsia="Times New Roman" w:hAnsi="Times New Roman" w:cs="Times New Roman"/>
          <w:color w:val="000000"/>
          <w:highlight w:val="yellow"/>
        </w:rPr>
        <w:t>B. Esto es fundamental no solo para la calidad y el impacto de la investigación, sino también para fortalecer la red académica de UNEMI con la contraparte de la Universidad Nacional de Colombia Sede Bogotá (UNAL). El éxito de este proyecto permitirá generar la confianza necesaria para acometer objetivos más ambiciosos de manera bilateral.</w:t>
      </w:r>
    </w:p>
    <w:p w14:paraId="4A9A930D" w14:textId="77777777" w:rsidR="00A427C3" w:rsidRPr="000C36DB" w:rsidRDefault="00A427C3" w:rsidP="00A427C3">
      <w:pPr>
        <w:ind w:hanging="2"/>
        <w:jc w:val="both"/>
        <w:rPr>
          <w:rFonts w:ascii="Times New Roman" w:eastAsia="Times New Roman" w:hAnsi="Times New Roman" w:cs="Times New Roman"/>
          <w:color w:val="000000"/>
          <w:highlight w:val="yellow"/>
        </w:rPr>
      </w:pPr>
      <w:r w:rsidRPr="000C36DB">
        <w:rPr>
          <w:rFonts w:ascii="Times New Roman" w:eastAsia="Times New Roman" w:hAnsi="Times New Roman" w:cs="Times New Roman"/>
          <w:color w:val="000000"/>
          <w:highlight w:val="yellow"/>
        </w:rPr>
        <w:t>C. Chonta-Cao tiene un componente de campo preponderante, se deben visitar diferentes localidades en Ecuador y en Colombia. El M.Sc. Óscar Chenche, docente de la UNEMI, es responsable de las actividades descritas.</w:t>
      </w:r>
    </w:p>
    <w:p w14:paraId="27084818" w14:textId="77777777" w:rsidR="00FC385D" w:rsidRDefault="00A427C3" w:rsidP="00A427C3">
      <w:pPr>
        <w:ind w:hanging="2"/>
        <w:jc w:val="both"/>
        <w:rPr>
          <w:rFonts w:ascii="Times New Roman" w:eastAsia="Times New Roman" w:hAnsi="Times New Roman" w:cs="Times New Roman"/>
          <w:color w:val="000000"/>
        </w:rPr>
      </w:pPr>
      <w:r w:rsidRPr="000C36DB">
        <w:rPr>
          <w:rFonts w:ascii="Times New Roman" w:eastAsia="Times New Roman" w:hAnsi="Times New Roman" w:cs="Times New Roman"/>
          <w:color w:val="000000"/>
          <w:highlight w:val="yellow"/>
        </w:rPr>
        <w:lastRenderedPageBreak/>
        <w:t>D. Al mismo tiempo, la UNEMI será anfitriona de los investigadores de la contraparte de la Universidad Nacional de Colombia (UNAL), la directora Dra. Elena Brochero, y el Lic. Esaud Moreno, para ejecutar esta actividad.</w:t>
      </w:r>
    </w:p>
    <w:p w14:paraId="03C2898E" w14:textId="77777777" w:rsidR="00FC385D" w:rsidRDefault="00474B92">
      <w:pPr>
        <w:numPr>
          <w:ilvl w:val="1"/>
          <w:numId w:val="8"/>
        </w:numPr>
        <w:spacing w:line="240" w:lineRule="auto"/>
        <w:ind w:left="1" w:hanging="3"/>
        <w:jc w:val="both"/>
        <w:rPr>
          <w:rFonts w:ascii="Times New Roman" w:eastAsia="Times New Roman" w:hAnsi="Times New Roman" w:cs="Times New Roman"/>
          <w:color w:val="012E46"/>
          <w:sz w:val="28"/>
          <w:szCs w:val="28"/>
        </w:rPr>
      </w:pPr>
      <w:r>
        <w:rPr>
          <w:rFonts w:ascii="Times New Roman" w:eastAsia="Times New Roman" w:hAnsi="Times New Roman" w:cs="Times New Roman"/>
          <w:b/>
          <w:color w:val="012E46"/>
          <w:sz w:val="28"/>
          <w:szCs w:val="28"/>
        </w:rPr>
        <w:t xml:space="preserve">Itinerario de Recolección de datos </w:t>
      </w:r>
    </w:p>
    <w:p w14:paraId="5923AEFA" w14:textId="77777777" w:rsidR="00FC385D" w:rsidRPr="002460DC" w:rsidRDefault="00FC385D" w:rsidP="002460DC">
      <w:pPr>
        <w:pBdr>
          <w:top w:val="nil"/>
          <w:left w:val="nil"/>
          <w:bottom w:val="nil"/>
          <w:right w:val="nil"/>
          <w:between w:val="nil"/>
        </w:pBdr>
        <w:spacing w:line="240" w:lineRule="auto"/>
        <w:ind w:firstLine="0"/>
        <w:jc w:val="both"/>
        <w:rPr>
          <w:rFonts w:ascii="Times New Roman" w:eastAsia="Times New Roman" w:hAnsi="Times New Roman" w:cs="Times New Roman"/>
          <w:color w:val="012E46"/>
          <w:sz w:val="14"/>
          <w:szCs w:val="28"/>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704"/>
        <w:gridCol w:w="1160"/>
        <w:gridCol w:w="3417"/>
        <w:gridCol w:w="1127"/>
        <w:gridCol w:w="1127"/>
      </w:tblGrid>
      <w:tr w:rsidR="002460DC" w:rsidRPr="002705B1" w14:paraId="5632A6BE" w14:textId="77777777" w:rsidTr="00A427C3">
        <w:trPr>
          <w:trHeight w:val="20"/>
          <w:jc w:val="center"/>
        </w:trPr>
        <w:tc>
          <w:tcPr>
            <w:tcW w:w="0" w:type="auto"/>
            <w:vMerge w:val="restart"/>
            <w:shd w:val="clear" w:color="002060" w:fill="002060"/>
            <w:vAlign w:val="center"/>
            <w:hideMark/>
          </w:tcPr>
          <w:p w14:paraId="48FC94F8" w14:textId="77777777" w:rsidR="002460DC" w:rsidRPr="002705B1" w:rsidRDefault="002460DC" w:rsidP="007C326E">
            <w:pPr>
              <w:spacing w:line="240" w:lineRule="auto"/>
              <w:jc w:val="center"/>
              <w:rPr>
                <w:rFonts w:ascii="Times New Roman" w:eastAsia="Times New Roman" w:hAnsi="Times New Roman" w:cs="Times New Roman"/>
                <w:b/>
                <w:bCs/>
                <w:color w:val="FFFFFF"/>
                <w:sz w:val="20"/>
                <w:szCs w:val="10"/>
                <w:lang w:val="en-US"/>
              </w:rPr>
            </w:pPr>
            <w:r w:rsidRPr="002705B1">
              <w:rPr>
                <w:rFonts w:ascii="Times New Roman" w:eastAsia="Times New Roman" w:hAnsi="Times New Roman" w:cs="Times New Roman"/>
                <w:b/>
                <w:bCs/>
                <w:color w:val="FFFFFF"/>
                <w:sz w:val="20"/>
                <w:szCs w:val="10"/>
                <w:lang w:val="en-US"/>
              </w:rPr>
              <w:t xml:space="preserve">NOMBRES </w:t>
            </w:r>
          </w:p>
        </w:tc>
        <w:tc>
          <w:tcPr>
            <w:tcW w:w="0" w:type="auto"/>
            <w:vMerge w:val="restart"/>
            <w:shd w:val="clear" w:color="002060" w:fill="002060"/>
            <w:vAlign w:val="center"/>
            <w:hideMark/>
          </w:tcPr>
          <w:p w14:paraId="1CEBDA5E" w14:textId="77777777" w:rsidR="002460DC" w:rsidRPr="002705B1" w:rsidRDefault="002460DC" w:rsidP="007C326E">
            <w:pPr>
              <w:spacing w:line="240" w:lineRule="auto"/>
              <w:jc w:val="center"/>
              <w:rPr>
                <w:rFonts w:ascii="Times New Roman" w:eastAsia="Times New Roman" w:hAnsi="Times New Roman" w:cs="Times New Roman"/>
                <w:b/>
                <w:bCs/>
                <w:color w:val="FFFFFF"/>
                <w:sz w:val="20"/>
                <w:szCs w:val="10"/>
                <w:lang w:val="en-US"/>
              </w:rPr>
            </w:pPr>
            <w:r w:rsidRPr="002705B1">
              <w:rPr>
                <w:rFonts w:ascii="Times New Roman" w:eastAsia="Times New Roman" w:hAnsi="Times New Roman" w:cs="Times New Roman"/>
                <w:b/>
                <w:bCs/>
                <w:color w:val="FFFFFF"/>
                <w:sz w:val="20"/>
                <w:szCs w:val="10"/>
                <w:lang w:val="en-US"/>
              </w:rPr>
              <w:t>ROL</w:t>
            </w:r>
          </w:p>
        </w:tc>
        <w:tc>
          <w:tcPr>
            <w:tcW w:w="0" w:type="auto"/>
            <w:vMerge w:val="restart"/>
            <w:shd w:val="clear" w:color="002060" w:fill="002060"/>
            <w:noWrap/>
            <w:vAlign w:val="center"/>
            <w:hideMark/>
          </w:tcPr>
          <w:p w14:paraId="1F250DAF" w14:textId="77777777" w:rsidR="002460DC" w:rsidRPr="002705B1" w:rsidRDefault="002460DC" w:rsidP="007C326E">
            <w:pPr>
              <w:spacing w:line="240" w:lineRule="auto"/>
              <w:jc w:val="center"/>
              <w:rPr>
                <w:rFonts w:ascii="Times New Roman" w:eastAsia="Times New Roman" w:hAnsi="Times New Roman" w:cs="Times New Roman"/>
                <w:b/>
                <w:bCs/>
                <w:color w:val="FFFFFF"/>
                <w:sz w:val="20"/>
                <w:szCs w:val="10"/>
                <w:lang w:val="en-US"/>
              </w:rPr>
            </w:pPr>
            <w:r w:rsidRPr="002705B1">
              <w:rPr>
                <w:rFonts w:ascii="Times New Roman" w:eastAsia="Times New Roman" w:hAnsi="Times New Roman" w:cs="Times New Roman"/>
                <w:b/>
                <w:bCs/>
                <w:color w:val="FFFFFF"/>
                <w:sz w:val="20"/>
                <w:szCs w:val="10"/>
                <w:lang w:val="en-US"/>
              </w:rPr>
              <w:t>NOCHES</w:t>
            </w:r>
          </w:p>
        </w:tc>
        <w:tc>
          <w:tcPr>
            <w:tcW w:w="3417" w:type="dxa"/>
            <w:shd w:val="clear" w:color="002060" w:fill="002060"/>
            <w:noWrap/>
            <w:vAlign w:val="center"/>
            <w:hideMark/>
          </w:tcPr>
          <w:p w14:paraId="6B8ABBA1" w14:textId="77777777" w:rsidR="002460DC" w:rsidRPr="002705B1" w:rsidRDefault="002460DC" w:rsidP="007C326E">
            <w:pPr>
              <w:spacing w:line="240" w:lineRule="auto"/>
              <w:jc w:val="center"/>
              <w:rPr>
                <w:rFonts w:ascii="Times New Roman" w:eastAsia="Times New Roman" w:hAnsi="Times New Roman" w:cs="Times New Roman"/>
                <w:b/>
                <w:bCs/>
                <w:color w:val="FFFFFF"/>
                <w:sz w:val="20"/>
                <w:szCs w:val="10"/>
                <w:lang w:val="en-US"/>
              </w:rPr>
            </w:pPr>
            <w:r w:rsidRPr="002705B1">
              <w:rPr>
                <w:rFonts w:ascii="Times New Roman" w:eastAsia="Times New Roman" w:hAnsi="Times New Roman" w:cs="Times New Roman"/>
                <w:b/>
                <w:bCs/>
                <w:color w:val="FFFFFF"/>
                <w:sz w:val="20"/>
                <w:szCs w:val="10"/>
                <w:lang w:val="en-US"/>
              </w:rPr>
              <w:t>ITINERARIO</w:t>
            </w:r>
          </w:p>
        </w:tc>
        <w:tc>
          <w:tcPr>
            <w:tcW w:w="1836" w:type="dxa"/>
            <w:gridSpan w:val="2"/>
            <w:shd w:val="clear" w:color="002060" w:fill="002060"/>
            <w:noWrap/>
            <w:vAlign w:val="center"/>
            <w:hideMark/>
          </w:tcPr>
          <w:p w14:paraId="444CED26" w14:textId="77777777" w:rsidR="002460DC" w:rsidRPr="002705B1" w:rsidRDefault="002460DC" w:rsidP="007C326E">
            <w:pPr>
              <w:spacing w:line="240" w:lineRule="auto"/>
              <w:jc w:val="center"/>
              <w:rPr>
                <w:rFonts w:ascii="Times New Roman" w:eastAsia="Times New Roman" w:hAnsi="Times New Roman" w:cs="Times New Roman"/>
                <w:b/>
                <w:bCs/>
                <w:color w:val="FFFFFF"/>
                <w:sz w:val="20"/>
                <w:szCs w:val="10"/>
                <w:lang w:val="en-US"/>
              </w:rPr>
            </w:pPr>
            <w:r w:rsidRPr="002705B1">
              <w:rPr>
                <w:rFonts w:ascii="Times New Roman" w:eastAsia="Times New Roman" w:hAnsi="Times New Roman" w:cs="Times New Roman"/>
                <w:b/>
                <w:bCs/>
                <w:color w:val="FFFFFF"/>
                <w:sz w:val="20"/>
                <w:szCs w:val="10"/>
                <w:lang w:val="en-US"/>
              </w:rPr>
              <w:t>FECHA Y HORA</w:t>
            </w:r>
          </w:p>
        </w:tc>
      </w:tr>
      <w:tr w:rsidR="002460DC" w:rsidRPr="002705B1" w14:paraId="08C13B09" w14:textId="77777777" w:rsidTr="00A427C3">
        <w:trPr>
          <w:trHeight w:val="20"/>
          <w:jc w:val="center"/>
        </w:trPr>
        <w:tc>
          <w:tcPr>
            <w:tcW w:w="0" w:type="auto"/>
            <w:vMerge/>
            <w:vAlign w:val="center"/>
            <w:hideMark/>
          </w:tcPr>
          <w:p w14:paraId="70339BFD" w14:textId="77777777" w:rsidR="002460DC" w:rsidRPr="002705B1" w:rsidRDefault="002460DC" w:rsidP="007C326E">
            <w:pPr>
              <w:spacing w:line="240" w:lineRule="auto"/>
              <w:rPr>
                <w:rFonts w:ascii="Times New Roman" w:eastAsia="Times New Roman" w:hAnsi="Times New Roman" w:cs="Times New Roman"/>
                <w:b/>
                <w:bCs/>
                <w:color w:val="FFFFFF"/>
                <w:sz w:val="20"/>
                <w:szCs w:val="10"/>
                <w:lang w:val="en-US"/>
              </w:rPr>
            </w:pPr>
          </w:p>
        </w:tc>
        <w:tc>
          <w:tcPr>
            <w:tcW w:w="0" w:type="auto"/>
            <w:vMerge/>
            <w:vAlign w:val="center"/>
            <w:hideMark/>
          </w:tcPr>
          <w:p w14:paraId="06F4385E" w14:textId="77777777" w:rsidR="002460DC" w:rsidRPr="002705B1" w:rsidRDefault="002460DC" w:rsidP="007C326E">
            <w:pPr>
              <w:spacing w:line="240" w:lineRule="auto"/>
              <w:rPr>
                <w:rFonts w:ascii="Times New Roman" w:eastAsia="Times New Roman" w:hAnsi="Times New Roman" w:cs="Times New Roman"/>
                <w:b/>
                <w:bCs/>
                <w:color w:val="FFFFFF"/>
                <w:sz w:val="20"/>
                <w:szCs w:val="10"/>
                <w:lang w:val="en-US"/>
              </w:rPr>
            </w:pPr>
          </w:p>
        </w:tc>
        <w:tc>
          <w:tcPr>
            <w:tcW w:w="0" w:type="auto"/>
            <w:vMerge/>
            <w:vAlign w:val="center"/>
            <w:hideMark/>
          </w:tcPr>
          <w:p w14:paraId="62232093" w14:textId="77777777" w:rsidR="002460DC" w:rsidRPr="002705B1" w:rsidRDefault="002460DC" w:rsidP="007C326E">
            <w:pPr>
              <w:spacing w:line="240" w:lineRule="auto"/>
              <w:rPr>
                <w:rFonts w:ascii="Times New Roman" w:eastAsia="Times New Roman" w:hAnsi="Times New Roman" w:cs="Times New Roman"/>
                <w:b/>
                <w:bCs/>
                <w:color w:val="FFFFFF"/>
                <w:sz w:val="20"/>
                <w:szCs w:val="10"/>
                <w:lang w:val="en-US"/>
              </w:rPr>
            </w:pPr>
          </w:p>
        </w:tc>
        <w:tc>
          <w:tcPr>
            <w:tcW w:w="3417" w:type="dxa"/>
            <w:shd w:val="clear" w:color="002060" w:fill="002060"/>
            <w:noWrap/>
            <w:vAlign w:val="center"/>
            <w:hideMark/>
          </w:tcPr>
          <w:p w14:paraId="78A58A9B" w14:textId="77777777" w:rsidR="002460DC" w:rsidRPr="002705B1" w:rsidRDefault="002460DC" w:rsidP="007C326E">
            <w:pPr>
              <w:spacing w:line="240" w:lineRule="auto"/>
              <w:jc w:val="center"/>
              <w:rPr>
                <w:rFonts w:ascii="Times New Roman" w:eastAsia="Times New Roman" w:hAnsi="Times New Roman" w:cs="Times New Roman"/>
                <w:b/>
                <w:bCs/>
                <w:color w:val="FFFFFF"/>
                <w:sz w:val="20"/>
                <w:szCs w:val="10"/>
                <w:lang w:val="en-US"/>
              </w:rPr>
            </w:pPr>
            <w:r w:rsidRPr="002705B1">
              <w:rPr>
                <w:rFonts w:ascii="Times New Roman" w:eastAsia="Times New Roman" w:hAnsi="Times New Roman" w:cs="Times New Roman"/>
                <w:b/>
                <w:bCs/>
                <w:color w:val="FFFFFF"/>
                <w:sz w:val="20"/>
                <w:szCs w:val="10"/>
                <w:lang w:val="en-US"/>
              </w:rPr>
              <w:t>Lugares</w:t>
            </w:r>
          </w:p>
        </w:tc>
        <w:tc>
          <w:tcPr>
            <w:tcW w:w="709" w:type="dxa"/>
            <w:shd w:val="clear" w:color="002060" w:fill="002060"/>
            <w:noWrap/>
            <w:vAlign w:val="center"/>
            <w:hideMark/>
          </w:tcPr>
          <w:p w14:paraId="01C34909" w14:textId="77777777" w:rsidR="002460DC" w:rsidRPr="002705B1" w:rsidRDefault="002460DC" w:rsidP="007C326E">
            <w:pPr>
              <w:spacing w:line="240" w:lineRule="auto"/>
              <w:jc w:val="center"/>
              <w:rPr>
                <w:rFonts w:ascii="Times New Roman" w:eastAsia="Times New Roman" w:hAnsi="Times New Roman" w:cs="Times New Roman"/>
                <w:b/>
                <w:bCs/>
                <w:color w:val="FFFFFF"/>
                <w:sz w:val="20"/>
                <w:szCs w:val="10"/>
                <w:lang w:val="en-US"/>
              </w:rPr>
            </w:pPr>
            <w:r w:rsidRPr="002705B1">
              <w:rPr>
                <w:rFonts w:ascii="Times New Roman" w:eastAsia="Times New Roman" w:hAnsi="Times New Roman" w:cs="Times New Roman"/>
                <w:b/>
                <w:bCs/>
                <w:color w:val="FFFFFF"/>
                <w:sz w:val="20"/>
                <w:szCs w:val="10"/>
                <w:lang w:val="en-US"/>
              </w:rPr>
              <w:t>DESDE</w:t>
            </w:r>
          </w:p>
        </w:tc>
        <w:tc>
          <w:tcPr>
            <w:tcW w:w="1127" w:type="dxa"/>
            <w:shd w:val="clear" w:color="002060" w:fill="002060"/>
            <w:noWrap/>
            <w:vAlign w:val="center"/>
            <w:hideMark/>
          </w:tcPr>
          <w:p w14:paraId="3BD580F6" w14:textId="77777777" w:rsidR="002460DC" w:rsidRPr="002705B1" w:rsidRDefault="002460DC" w:rsidP="007C326E">
            <w:pPr>
              <w:spacing w:line="240" w:lineRule="auto"/>
              <w:jc w:val="center"/>
              <w:rPr>
                <w:rFonts w:ascii="Times New Roman" w:eastAsia="Times New Roman" w:hAnsi="Times New Roman" w:cs="Times New Roman"/>
                <w:b/>
                <w:bCs/>
                <w:color w:val="FFFFFF"/>
                <w:sz w:val="20"/>
                <w:szCs w:val="10"/>
                <w:lang w:val="en-US"/>
              </w:rPr>
            </w:pPr>
            <w:r w:rsidRPr="002705B1">
              <w:rPr>
                <w:rFonts w:ascii="Times New Roman" w:eastAsia="Times New Roman" w:hAnsi="Times New Roman" w:cs="Times New Roman"/>
                <w:b/>
                <w:bCs/>
                <w:color w:val="FFFFFF"/>
                <w:sz w:val="20"/>
                <w:szCs w:val="10"/>
                <w:lang w:val="en-US"/>
              </w:rPr>
              <w:t>HASTA</w:t>
            </w:r>
          </w:p>
        </w:tc>
      </w:tr>
      <w:tr w:rsidR="002460DC" w:rsidRPr="002705B1" w14:paraId="0376596C" w14:textId="77777777" w:rsidTr="00A427C3">
        <w:trPr>
          <w:trHeight w:val="20"/>
          <w:jc w:val="center"/>
        </w:trPr>
        <w:tc>
          <w:tcPr>
            <w:tcW w:w="0" w:type="auto"/>
            <w:shd w:val="clear" w:color="auto" w:fill="auto"/>
            <w:vAlign w:val="center"/>
            <w:hideMark/>
          </w:tcPr>
          <w:p w14:paraId="78026E54" w14:textId="77777777" w:rsidR="002460DC" w:rsidRPr="000C36DB" w:rsidRDefault="002460DC" w:rsidP="007C326E">
            <w:pPr>
              <w:spacing w:line="240" w:lineRule="auto"/>
              <w:jc w:val="center"/>
              <w:rPr>
                <w:rFonts w:ascii="Times New Roman" w:eastAsia="Times New Roman" w:hAnsi="Times New Roman" w:cs="Times New Roman"/>
                <w:color w:val="000000"/>
                <w:sz w:val="20"/>
                <w:szCs w:val="10"/>
                <w:highlight w:val="yellow"/>
                <w:lang w:val="en-US"/>
              </w:rPr>
            </w:pPr>
            <w:r w:rsidRPr="000C36DB">
              <w:rPr>
                <w:rFonts w:ascii="Times New Roman" w:eastAsia="Times New Roman" w:hAnsi="Times New Roman" w:cs="Times New Roman"/>
                <w:color w:val="000000"/>
                <w:sz w:val="20"/>
                <w:szCs w:val="10"/>
                <w:highlight w:val="yellow"/>
                <w:lang w:val="en-US"/>
              </w:rPr>
              <w:t>OSCAR CHENCHE</w:t>
            </w:r>
          </w:p>
        </w:tc>
        <w:tc>
          <w:tcPr>
            <w:tcW w:w="0" w:type="auto"/>
            <w:shd w:val="clear" w:color="auto" w:fill="auto"/>
            <w:vAlign w:val="center"/>
            <w:hideMark/>
          </w:tcPr>
          <w:p w14:paraId="104F9736" w14:textId="77777777" w:rsidR="002460DC" w:rsidRPr="000C36DB" w:rsidRDefault="002460DC" w:rsidP="007C326E">
            <w:pPr>
              <w:spacing w:line="240" w:lineRule="auto"/>
              <w:jc w:val="center"/>
              <w:rPr>
                <w:rFonts w:ascii="Times New Roman" w:eastAsia="Times New Roman" w:hAnsi="Times New Roman" w:cs="Times New Roman"/>
                <w:color w:val="000000"/>
                <w:sz w:val="20"/>
                <w:szCs w:val="10"/>
                <w:highlight w:val="yellow"/>
                <w:lang w:val="es-ES"/>
              </w:rPr>
            </w:pPr>
            <w:r w:rsidRPr="000C36DB">
              <w:rPr>
                <w:rFonts w:ascii="Times New Roman" w:eastAsia="Times New Roman" w:hAnsi="Times New Roman" w:cs="Times New Roman"/>
                <w:color w:val="000000"/>
                <w:sz w:val="20"/>
                <w:szCs w:val="10"/>
                <w:highlight w:val="yellow"/>
                <w:lang w:val="es-ES"/>
              </w:rPr>
              <w:t xml:space="preserve">INVESTIGADOR ASOCIADO  </w:t>
            </w:r>
          </w:p>
        </w:tc>
        <w:tc>
          <w:tcPr>
            <w:tcW w:w="0" w:type="auto"/>
            <w:shd w:val="clear" w:color="auto" w:fill="auto"/>
            <w:vAlign w:val="center"/>
            <w:hideMark/>
          </w:tcPr>
          <w:p w14:paraId="5868AE7C" w14:textId="77777777" w:rsidR="002460DC" w:rsidRPr="000C36DB" w:rsidRDefault="002460DC" w:rsidP="007C326E">
            <w:pPr>
              <w:spacing w:line="240" w:lineRule="auto"/>
              <w:jc w:val="center"/>
              <w:rPr>
                <w:rFonts w:ascii="Times New Roman" w:eastAsia="Times New Roman" w:hAnsi="Times New Roman" w:cs="Times New Roman"/>
                <w:color w:val="000000"/>
                <w:sz w:val="20"/>
                <w:szCs w:val="10"/>
                <w:highlight w:val="yellow"/>
                <w:lang w:val="en-US"/>
              </w:rPr>
            </w:pPr>
            <w:r w:rsidRPr="000C36DB">
              <w:rPr>
                <w:rFonts w:ascii="Times New Roman" w:eastAsia="Times New Roman" w:hAnsi="Times New Roman" w:cs="Times New Roman"/>
                <w:color w:val="000000"/>
                <w:sz w:val="20"/>
                <w:szCs w:val="10"/>
                <w:highlight w:val="yellow"/>
                <w:lang w:val="en-US"/>
              </w:rPr>
              <w:t>3</w:t>
            </w:r>
          </w:p>
        </w:tc>
        <w:tc>
          <w:tcPr>
            <w:tcW w:w="3417" w:type="dxa"/>
            <w:shd w:val="clear" w:color="auto" w:fill="auto"/>
            <w:vAlign w:val="center"/>
            <w:hideMark/>
          </w:tcPr>
          <w:p w14:paraId="42FAA9E8" w14:textId="77777777" w:rsidR="00A427C3" w:rsidRPr="000C36DB" w:rsidRDefault="00A427C3" w:rsidP="00A427C3">
            <w:pPr>
              <w:shd w:val="clear" w:color="auto" w:fill="FFFFFF"/>
              <w:ind w:firstLine="0"/>
              <w:jc w:val="both"/>
              <w:rPr>
                <w:rFonts w:ascii="Times New Roman" w:hAnsi="Times New Roman" w:cs="Times New Roman"/>
                <w:b/>
                <w:color w:val="222222"/>
                <w:sz w:val="20"/>
                <w:szCs w:val="18"/>
                <w:highlight w:val="yellow"/>
              </w:rPr>
            </w:pPr>
            <w:r w:rsidRPr="000C36DB">
              <w:rPr>
                <w:rFonts w:ascii="Times New Roman" w:hAnsi="Times New Roman" w:cs="Times New Roman"/>
                <w:b/>
                <w:color w:val="222222"/>
                <w:sz w:val="20"/>
                <w:szCs w:val="18"/>
                <w:highlight w:val="yellow"/>
              </w:rPr>
              <w:t>Día 1. Martes 15.10.2024 Movilidad a Orellana.</w:t>
            </w:r>
          </w:p>
          <w:p w14:paraId="25550179" w14:textId="77777777" w:rsidR="00A427C3" w:rsidRPr="000C36DB" w:rsidRDefault="00A427C3" w:rsidP="00A427C3">
            <w:pPr>
              <w:jc w:val="both"/>
              <w:rPr>
                <w:rFonts w:ascii="Times New Roman" w:hAnsi="Times New Roman" w:cs="Times New Roman"/>
                <w:sz w:val="20"/>
                <w:szCs w:val="18"/>
                <w:highlight w:val="yellow"/>
              </w:rPr>
            </w:pPr>
            <w:r w:rsidRPr="000C36DB">
              <w:rPr>
                <w:rFonts w:ascii="Times New Roman" w:hAnsi="Times New Roman" w:cs="Times New Roman"/>
                <w:color w:val="222222"/>
                <w:sz w:val="20"/>
                <w:szCs w:val="18"/>
                <w:highlight w:val="yellow"/>
              </w:rPr>
              <w:t>1.Traslado y Pernocta en Orellana.</w:t>
            </w:r>
          </w:p>
          <w:p w14:paraId="492650C7" w14:textId="77777777" w:rsidR="00A427C3" w:rsidRPr="000C36DB" w:rsidRDefault="00A427C3" w:rsidP="00A427C3">
            <w:pPr>
              <w:shd w:val="clear" w:color="auto" w:fill="FFFFFF"/>
              <w:ind w:firstLine="0"/>
              <w:jc w:val="both"/>
              <w:rPr>
                <w:rFonts w:ascii="Times New Roman" w:hAnsi="Times New Roman" w:cs="Times New Roman"/>
                <w:b/>
                <w:color w:val="222222"/>
                <w:sz w:val="20"/>
                <w:szCs w:val="18"/>
                <w:highlight w:val="yellow"/>
              </w:rPr>
            </w:pPr>
            <w:r w:rsidRPr="000C36DB">
              <w:rPr>
                <w:rFonts w:ascii="Times New Roman" w:hAnsi="Times New Roman" w:cs="Times New Roman"/>
                <w:b/>
                <w:color w:val="222222"/>
                <w:sz w:val="20"/>
                <w:szCs w:val="18"/>
                <w:highlight w:val="yellow"/>
              </w:rPr>
              <w:t>Día 2. Miércoles 16.10.2024 Visita a Finca de Chonta 1.</w:t>
            </w:r>
          </w:p>
          <w:p w14:paraId="5DF5C99E" w14:textId="77777777" w:rsidR="00A427C3" w:rsidRPr="000C36DB" w:rsidRDefault="00A427C3" w:rsidP="00A427C3">
            <w:pPr>
              <w:ind w:firstLine="0"/>
              <w:jc w:val="both"/>
              <w:rPr>
                <w:rFonts w:ascii="Times New Roman" w:hAnsi="Times New Roman" w:cs="Times New Roman"/>
                <w:sz w:val="20"/>
                <w:szCs w:val="18"/>
                <w:highlight w:val="yellow"/>
              </w:rPr>
            </w:pPr>
            <w:r w:rsidRPr="000C36DB">
              <w:rPr>
                <w:rFonts w:ascii="Times New Roman" w:hAnsi="Times New Roman" w:cs="Times New Roman"/>
                <w:color w:val="222222"/>
                <w:sz w:val="20"/>
                <w:szCs w:val="18"/>
                <w:highlight w:val="yellow"/>
              </w:rPr>
              <w:t>3.Pernocta en Orellana.</w:t>
            </w:r>
          </w:p>
          <w:p w14:paraId="39449EBF" w14:textId="77777777" w:rsidR="00A427C3" w:rsidRPr="000C36DB" w:rsidRDefault="00A427C3" w:rsidP="00A427C3">
            <w:pPr>
              <w:shd w:val="clear" w:color="auto" w:fill="FFFFFF"/>
              <w:ind w:firstLine="0"/>
              <w:jc w:val="both"/>
              <w:rPr>
                <w:rFonts w:ascii="Times New Roman" w:hAnsi="Times New Roman" w:cs="Times New Roman"/>
                <w:b/>
                <w:color w:val="222222"/>
                <w:sz w:val="20"/>
                <w:szCs w:val="18"/>
                <w:highlight w:val="yellow"/>
              </w:rPr>
            </w:pPr>
            <w:r w:rsidRPr="000C36DB">
              <w:rPr>
                <w:rFonts w:ascii="Times New Roman" w:hAnsi="Times New Roman" w:cs="Times New Roman"/>
                <w:b/>
                <w:color w:val="222222"/>
                <w:sz w:val="20"/>
                <w:szCs w:val="18"/>
                <w:highlight w:val="yellow"/>
              </w:rPr>
              <w:t>Día 3. Jueves 17.10.2024 Visita a Finca de Chonta 2.</w:t>
            </w:r>
          </w:p>
          <w:p w14:paraId="188AD1E4" w14:textId="77777777" w:rsidR="00A427C3" w:rsidRPr="000C36DB" w:rsidRDefault="00A427C3" w:rsidP="00A427C3">
            <w:pPr>
              <w:ind w:firstLine="0"/>
              <w:jc w:val="both"/>
              <w:rPr>
                <w:rFonts w:ascii="Times New Roman" w:hAnsi="Times New Roman" w:cs="Times New Roman"/>
                <w:sz w:val="20"/>
                <w:szCs w:val="18"/>
                <w:highlight w:val="yellow"/>
              </w:rPr>
            </w:pPr>
            <w:r w:rsidRPr="000C36DB">
              <w:rPr>
                <w:rFonts w:ascii="Times New Roman" w:hAnsi="Times New Roman" w:cs="Times New Roman"/>
                <w:color w:val="222222"/>
                <w:sz w:val="20"/>
                <w:szCs w:val="18"/>
                <w:highlight w:val="yellow"/>
              </w:rPr>
              <w:t>3</w:t>
            </w:r>
            <w:commentRangeStart w:id="6"/>
            <w:r w:rsidRPr="000C36DB">
              <w:rPr>
                <w:rFonts w:ascii="Times New Roman" w:hAnsi="Times New Roman" w:cs="Times New Roman"/>
                <w:color w:val="222222"/>
                <w:sz w:val="20"/>
                <w:szCs w:val="18"/>
                <w:highlight w:val="yellow"/>
              </w:rPr>
              <w:t>. Pernocta en Orellana.</w:t>
            </w:r>
            <w:commentRangeEnd w:id="6"/>
            <w:r w:rsidR="00E96A73">
              <w:rPr>
                <w:rStyle w:val="Refdecomentario"/>
              </w:rPr>
              <w:commentReference w:id="6"/>
            </w:r>
          </w:p>
          <w:p w14:paraId="20A2DCC4" w14:textId="77777777" w:rsidR="00A427C3" w:rsidRPr="000C36DB" w:rsidRDefault="00A427C3" w:rsidP="00A427C3">
            <w:pPr>
              <w:shd w:val="clear" w:color="auto" w:fill="FFFFFF"/>
              <w:ind w:firstLine="0"/>
              <w:jc w:val="both"/>
              <w:rPr>
                <w:rFonts w:ascii="Times New Roman" w:hAnsi="Times New Roman" w:cs="Times New Roman"/>
                <w:b/>
                <w:color w:val="222222"/>
                <w:sz w:val="20"/>
                <w:szCs w:val="18"/>
                <w:highlight w:val="yellow"/>
              </w:rPr>
            </w:pPr>
            <w:r w:rsidRPr="000C36DB">
              <w:rPr>
                <w:rFonts w:ascii="Times New Roman" w:hAnsi="Times New Roman" w:cs="Times New Roman"/>
                <w:b/>
                <w:color w:val="222222"/>
                <w:sz w:val="20"/>
                <w:szCs w:val="18"/>
                <w:highlight w:val="yellow"/>
              </w:rPr>
              <w:t>Día 4. Viernes 18.10.2024 Movilidad a Milagro.</w:t>
            </w:r>
          </w:p>
          <w:p w14:paraId="22FC02E0" w14:textId="77777777" w:rsidR="00A427C3" w:rsidRPr="000C36DB" w:rsidRDefault="00A427C3" w:rsidP="00A427C3">
            <w:pPr>
              <w:pBdr>
                <w:top w:val="nil"/>
                <w:left w:val="nil"/>
                <w:bottom w:val="nil"/>
                <w:right w:val="nil"/>
                <w:between w:val="nil"/>
              </w:pBdr>
              <w:spacing w:line="240" w:lineRule="auto"/>
              <w:ind w:hanging="2"/>
              <w:jc w:val="both"/>
              <w:rPr>
                <w:rFonts w:ascii="Times New Roman" w:hAnsi="Times New Roman" w:cs="Times New Roman"/>
                <w:color w:val="222222"/>
                <w:sz w:val="20"/>
                <w:szCs w:val="18"/>
                <w:highlight w:val="yellow"/>
              </w:rPr>
            </w:pPr>
            <w:r w:rsidRPr="000C36DB">
              <w:rPr>
                <w:rFonts w:ascii="Times New Roman" w:hAnsi="Times New Roman" w:cs="Times New Roman"/>
                <w:color w:val="222222"/>
                <w:sz w:val="20"/>
                <w:szCs w:val="18"/>
                <w:highlight w:val="yellow"/>
              </w:rPr>
              <w:t>Retorno a UNEMI.</w:t>
            </w:r>
          </w:p>
          <w:p w14:paraId="390723A4" w14:textId="77777777" w:rsidR="002460DC" w:rsidRPr="000C36DB" w:rsidRDefault="002460DC" w:rsidP="002460DC">
            <w:pPr>
              <w:spacing w:line="240" w:lineRule="auto"/>
              <w:rPr>
                <w:rFonts w:ascii="Times New Roman" w:eastAsia="Times New Roman" w:hAnsi="Times New Roman" w:cs="Times New Roman"/>
                <w:color w:val="000000"/>
                <w:sz w:val="20"/>
                <w:szCs w:val="10"/>
                <w:highlight w:val="yellow"/>
                <w:lang w:val="es-ES"/>
              </w:rPr>
            </w:pPr>
          </w:p>
        </w:tc>
        <w:tc>
          <w:tcPr>
            <w:tcW w:w="709" w:type="dxa"/>
            <w:shd w:val="clear" w:color="auto" w:fill="auto"/>
            <w:noWrap/>
            <w:vAlign w:val="center"/>
            <w:hideMark/>
          </w:tcPr>
          <w:p w14:paraId="61EF235E" w14:textId="77777777" w:rsidR="002460DC" w:rsidRPr="000C36DB" w:rsidRDefault="002460DC" w:rsidP="007C326E">
            <w:pPr>
              <w:spacing w:line="240" w:lineRule="auto"/>
              <w:jc w:val="center"/>
              <w:rPr>
                <w:rFonts w:ascii="Times New Roman" w:eastAsia="Times New Roman" w:hAnsi="Times New Roman" w:cs="Times New Roman"/>
                <w:color w:val="000000"/>
                <w:sz w:val="20"/>
                <w:szCs w:val="10"/>
                <w:highlight w:val="yellow"/>
                <w:lang w:val="en-US"/>
              </w:rPr>
            </w:pPr>
            <w:r w:rsidRPr="000C36DB">
              <w:rPr>
                <w:rFonts w:ascii="Times New Roman" w:eastAsia="Times New Roman" w:hAnsi="Times New Roman" w:cs="Times New Roman"/>
                <w:color w:val="000000"/>
                <w:sz w:val="20"/>
                <w:szCs w:val="10"/>
                <w:highlight w:val="yellow"/>
                <w:lang w:val="en-US"/>
              </w:rPr>
              <w:t>15/10/2024</w:t>
            </w:r>
          </w:p>
        </w:tc>
        <w:tc>
          <w:tcPr>
            <w:tcW w:w="1127" w:type="dxa"/>
            <w:shd w:val="clear" w:color="auto" w:fill="auto"/>
            <w:noWrap/>
            <w:vAlign w:val="center"/>
            <w:hideMark/>
          </w:tcPr>
          <w:p w14:paraId="2E2CB05B" w14:textId="77777777" w:rsidR="002460DC" w:rsidRPr="000C36DB" w:rsidRDefault="002460DC" w:rsidP="007C326E">
            <w:pPr>
              <w:spacing w:line="240" w:lineRule="auto"/>
              <w:jc w:val="center"/>
              <w:rPr>
                <w:rFonts w:ascii="Times New Roman" w:eastAsia="Times New Roman" w:hAnsi="Times New Roman" w:cs="Times New Roman"/>
                <w:color w:val="000000"/>
                <w:sz w:val="20"/>
                <w:szCs w:val="10"/>
                <w:highlight w:val="yellow"/>
                <w:lang w:val="en-US"/>
              </w:rPr>
            </w:pPr>
            <w:r w:rsidRPr="000C36DB">
              <w:rPr>
                <w:rFonts w:ascii="Times New Roman" w:eastAsia="Times New Roman" w:hAnsi="Times New Roman" w:cs="Times New Roman"/>
                <w:color w:val="000000"/>
                <w:sz w:val="20"/>
                <w:szCs w:val="10"/>
                <w:highlight w:val="yellow"/>
                <w:lang w:val="en-US"/>
              </w:rPr>
              <w:t>18/10/2024</w:t>
            </w:r>
          </w:p>
        </w:tc>
      </w:tr>
      <w:tr w:rsidR="000C36DB" w:rsidRPr="002705B1" w14:paraId="41FA2D82" w14:textId="77777777" w:rsidTr="00A427C3">
        <w:trPr>
          <w:trHeight w:val="20"/>
          <w:jc w:val="center"/>
        </w:trPr>
        <w:tc>
          <w:tcPr>
            <w:tcW w:w="0" w:type="auto"/>
            <w:shd w:val="clear" w:color="auto" w:fill="auto"/>
            <w:vAlign w:val="center"/>
          </w:tcPr>
          <w:p w14:paraId="6E5126D9"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n-US"/>
              </w:rPr>
            </w:pPr>
          </w:p>
        </w:tc>
        <w:tc>
          <w:tcPr>
            <w:tcW w:w="0" w:type="auto"/>
            <w:shd w:val="clear" w:color="auto" w:fill="auto"/>
            <w:vAlign w:val="center"/>
          </w:tcPr>
          <w:p w14:paraId="3A4C4FE3"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s-ES"/>
              </w:rPr>
            </w:pPr>
          </w:p>
        </w:tc>
        <w:tc>
          <w:tcPr>
            <w:tcW w:w="0" w:type="auto"/>
            <w:shd w:val="clear" w:color="auto" w:fill="auto"/>
            <w:vAlign w:val="center"/>
          </w:tcPr>
          <w:p w14:paraId="1CA19773"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n-US"/>
              </w:rPr>
            </w:pPr>
          </w:p>
        </w:tc>
        <w:tc>
          <w:tcPr>
            <w:tcW w:w="3417" w:type="dxa"/>
            <w:shd w:val="clear" w:color="auto" w:fill="auto"/>
            <w:vAlign w:val="center"/>
          </w:tcPr>
          <w:p w14:paraId="7E3BE466" w14:textId="77777777" w:rsidR="000C36DB" w:rsidRPr="000C36DB" w:rsidRDefault="000C36DB" w:rsidP="00A427C3">
            <w:pPr>
              <w:shd w:val="clear" w:color="auto" w:fill="FFFFFF"/>
              <w:ind w:firstLine="0"/>
              <w:jc w:val="both"/>
              <w:rPr>
                <w:rFonts w:ascii="Times New Roman" w:hAnsi="Times New Roman" w:cs="Times New Roman"/>
                <w:b/>
                <w:color w:val="222222"/>
                <w:sz w:val="20"/>
                <w:szCs w:val="18"/>
                <w:highlight w:val="yellow"/>
              </w:rPr>
            </w:pPr>
          </w:p>
        </w:tc>
        <w:tc>
          <w:tcPr>
            <w:tcW w:w="709" w:type="dxa"/>
            <w:shd w:val="clear" w:color="auto" w:fill="auto"/>
            <w:noWrap/>
            <w:vAlign w:val="center"/>
          </w:tcPr>
          <w:p w14:paraId="5AB62426"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n-US"/>
              </w:rPr>
            </w:pPr>
          </w:p>
        </w:tc>
        <w:tc>
          <w:tcPr>
            <w:tcW w:w="1127" w:type="dxa"/>
            <w:shd w:val="clear" w:color="auto" w:fill="auto"/>
            <w:noWrap/>
            <w:vAlign w:val="center"/>
          </w:tcPr>
          <w:p w14:paraId="1895B2D4"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n-US"/>
              </w:rPr>
            </w:pPr>
          </w:p>
        </w:tc>
      </w:tr>
      <w:tr w:rsidR="000C36DB" w:rsidRPr="002705B1" w14:paraId="7B1A2F6F" w14:textId="77777777" w:rsidTr="00A427C3">
        <w:trPr>
          <w:trHeight w:val="20"/>
          <w:jc w:val="center"/>
        </w:trPr>
        <w:tc>
          <w:tcPr>
            <w:tcW w:w="0" w:type="auto"/>
            <w:shd w:val="clear" w:color="auto" w:fill="auto"/>
            <w:vAlign w:val="center"/>
          </w:tcPr>
          <w:p w14:paraId="35B09A6F"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n-US"/>
              </w:rPr>
            </w:pPr>
          </w:p>
        </w:tc>
        <w:tc>
          <w:tcPr>
            <w:tcW w:w="0" w:type="auto"/>
            <w:shd w:val="clear" w:color="auto" w:fill="auto"/>
            <w:vAlign w:val="center"/>
          </w:tcPr>
          <w:p w14:paraId="532175BB"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s-ES"/>
              </w:rPr>
            </w:pPr>
          </w:p>
        </w:tc>
        <w:tc>
          <w:tcPr>
            <w:tcW w:w="0" w:type="auto"/>
            <w:shd w:val="clear" w:color="auto" w:fill="auto"/>
            <w:vAlign w:val="center"/>
          </w:tcPr>
          <w:p w14:paraId="45AE65DE"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n-US"/>
              </w:rPr>
            </w:pPr>
          </w:p>
        </w:tc>
        <w:tc>
          <w:tcPr>
            <w:tcW w:w="3417" w:type="dxa"/>
            <w:shd w:val="clear" w:color="auto" w:fill="auto"/>
            <w:vAlign w:val="center"/>
          </w:tcPr>
          <w:p w14:paraId="4E86D4CF" w14:textId="77777777" w:rsidR="000C36DB" w:rsidRPr="000C36DB" w:rsidRDefault="000C36DB" w:rsidP="00A427C3">
            <w:pPr>
              <w:shd w:val="clear" w:color="auto" w:fill="FFFFFF"/>
              <w:ind w:firstLine="0"/>
              <w:jc w:val="both"/>
              <w:rPr>
                <w:rFonts w:ascii="Times New Roman" w:hAnsi="Times New Roman" w:cs="Times New Roman"/>
                <w:b/>
                <w:color w:val="222222"/>
                <w:sz w:val="20"/>
                <w:szCs w:val="18"/>
                <w:highlight w:val="yellow"/>
              </w:rPr>
            </w:pPr>
          </w:p>
        </w:tc>
        <w:tc>
          <w:tcPr>
            <w:tcW w:w="709" w:type="dxa"/>
            <w:shd w:val="clear" w:color="auto" w:fill="auto"/>
            <w:noWrap/>
            <w:vAlign w:val="center"/>
          </w:tcPr>
          <w:p w14:paraId="259ED6E7"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n-US"/>
              </w:rPr>
            </w:pPr>
          </w:p>
        </w:tc>
        <w:tc>
          <w:tcPr>
            <w:tcW w:w="1127" w:type="dxa"/>
            <w:shd w:val="clear" w:color="auto" w:fill="auto"/>
            <w:noWrap/>
            <w:vAlign w:val="center"/>
          </w:tcPr>
          <w:p w14:paraId="59A71D41"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n-US"/>
              </w:rPr>
            </w:pPr>
          </w:p>
        </w:tc>
      </w:tr>
      <w:tr w:rsidR="000C36DB" w:rsidRPr="002705B1" w14:paraId="0624415C" w14:textId="77777777" w:rsidTr="00A427C3">
        <w:trPr>
          <w:trHeight w:val="20"/>
          <w:jc w:val="center"/>
        </w:trPr>
        <w:tc>
          <w:tcPr>
            <w:tcW w:w="0" w:type="auto"/>
            <w:shd w:val="clear" w:color="auto" w:fill="auto"/>
            <w:vAlign w:val="center"/>
          </w:tcPr>
          <w:p w14:paraId="369AB9F3"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n-US"/>
              </w:rPr>
            </w:pPr>
          </w:p>
        </w:tc>
        <w:tc>
          <w:tcPr>
            <w:tcW w:w="0" w:type="auto"/>
            <w:shd w:val="clear" w:color="auto" w:fill="auto"/>
            <w:vAlign w:val="center"/>
          </w:tcPr>
          <w:p w14:paraId="68DC663B"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s-ES"/>
              </w:rPr>
            </w:pPr>
          </w:p>
        </w:tc>
        <w:tc>
          <w:tcPr>
            <w:tcW w:w="0" w:type="auto"/>
            <w:shd w:val="clear" w:color="auto" w:fill="auto"/>
            <w:vAlign w:val="center"/>
          </w:tcPr>
          <w:p w14:paraId="6A4AE628"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n-US"/>
              </w:rPr>
            </w:pPr>
          </w:p>
        </w:tc>
        <w:tc>
          <w:tcPr>
            <w:tcW w:w="3417" w:type="dxa"/>
            <w:shd w:val="clear" w:color="auto" w:fill="auto"/>
            <w:vAlign w:val="center"/>
          </w:tcPr>
          <w:p w14:paraId="566C8EFB" w14:textId="77777777" w:rsidR="000C36DB" w:rsidRPr="000C36DB" w:rsidRDefault="000C36DB" w:rsidP="00A427C3">
            <w:pPr>
              <w:shd w:val="clear" w:color="auto" w:fill="FFFFFF"/>
              <w:ind w:firstLine="0"/>
              <w:jc w:val="both"/>
              <w:rPr>
                <w:rFonts w:ascii="Times New Roman" w:hAnsi="Times New Roman" w:cs="Times New Roman"/>
                <w:b/>
                <w:color w:val="222222"/>
                <w:sz w:val="20"/>
                <w:szCs w:val="18"/>
                <w:highlight w:val="yellow"/>
              </w:rPr>
            </w:pPr>
          </w:p>
        </w:tc>
        <w:tc>
          <w:tcPr>
            <w:tcW w:w="709" w:type="dxa"/>
            <w:shd w:val="clear" w:color="auto" w:fill="auto"/>
            <w:noWrap/>
            <w:vAlign w:val="center"/>
          </w:tcPr>
          <w:p w14:paraId="1DB61617"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n-US"/>
              </w:rPr>
            </w:pPr>
          </w:p>
        </w:tc>
        <w:tc>
          <w:tcPr>
            <w:tcW w:w="1127" w:type="dxa"/>
            <w:shd w:val="clear" w:color="auto" w:fill="auto"/>
            <w:noWrap/>
            <w:vAlign w:val="center"/>
          </w:tcPr>
          <w:p w14:paraId="6D7A4133" w14:textId="77777777" w:rsidR="000C36DB" w:rsidRPr="000C36DB" w:rsidRDefault="000C36DB" w:rsidP="007C326E">
            <w:pPr>
              <w:spacing w:line="240" w:lineRule="auto"/>
              <w:jc w:val="center"/>
              <w:rPr>
                <w:rFonts w:ascii="Times New Roman" w:eastAsia="Times New Roman" w:hAnsi="Times New Roman" w:cs="Times New Roman"/>
                <w:color w:val="000000"/>
                <w:sz w:val="20"/>
                <w:szCs w:val="10"/>
                <w:highlight w:val="yellow"/>
                <w:lang w:val="en-US"/>
              </w:rPr>
            </w:pPr>
          </w:p>
        </w:tc>
      </w:tr>
    </w:tbl>
    <w:p w14:paraId="37EC1567" w14:textId="77777777" w:rsidR="00E96A73" w:rsidRPr="00E96A73" w:rsidRDefault="00E96A73" w:rsidP="002460DC">
      <w:pPr>
        <w:pBdr>
          <w:top w:val="nil"/>
          <w:left w:val="nil"/>
          <w:bottom w:val="nil"/>
          <w:right w:val="nil"/>
          <w:between w:val="nil"/>
        </w:pBdr>
        <w:spacing w:line="240" w:lineRule="auto"/>
        <w:ind w:hanging="2"/>
        <w:jc w:val="both"/>
        <w:rPr>
          <w:rFonts w:ascii="Times New Roman" w:eastAsia="Times New Roman" w:hAnsi="Times New Roman" w:cs="Times New Roman"/>
          <w:szCs w:val="28"/>
          <w:highlight w:val="yellow"/>
        </w:rPr>
      </w:pPr>
      <w:r w:rsidRPr="00E96A73">
        <w:rPr>
          <w:rFonts w:ascii="Times New Roman" w:eastAsia="Times New Roman" w:hAnsi="Times New Roman" w:cs="Times New Roman"/>
          <w:szCs w:val="28"/>
          <w:highlight w:val="yellow"/>
        </w:rPr>
        <w:t>Detallar las actividades que realizara por día: ----</w:t>
      </w:r>
    </w:p>
    <w:p w14:paraId="76FDE5FC" w14:textId="77777777" w:rsidR="00E96A73" w:rsidRDefault="00E96A73" w:rsidP="002460DC">
      <w:pPr>
        <w:pBdr>
          <w:top w:val="nil"/>
          <w:left w:val="nil"/>
          <w:bottom w:val="nil"/>
          <w:right w:val="nil"/>
          <w:between w:val="nil"/>
        </w:pBdr>
        <w:spacing w:line="240" w:lineRule="auto"/>
        <w:ind w:hanging="2"/>
        <w:jc w:val="both"/>
        <w:rPr>
          <w:rFonts w:ascii="Times New Roman" w:eastAsia="Times New Roman" w:hAnsi="Times New Roman" w:cs="Times New Roman"/>
          <w:szCs w:val="28"/>
        </w:rPr>
      </w:pPr>
      <w:r w:rsidRPr="00E96A73">
        <w:rPr>
          <w:rFonts w:ascii="Times New Roman" w:eastAsia="Times New Roman" w:hAnsi="Times New Roman" w:cs="Times New Roman"/>
          <w:szCs w:val="28"/>
          <w:highlight w:val="yellow"/>
        </w:rPr>
        <w:t>-</w:t>
      </w:r>
    </w:p>
    <w:p w14:paraId="056CDF06" w14:textId="77777777" w:rsidR="00E96A73" w:rsidRDefault="00E96A73" w:rsidP="002460DC">
      <w:pPr>
        <w:pBdr>
          <w:top w:val="nil"/>
          <w:left w:val="nil"/>
          <w:bottom w:val="nil"/>
          <w:right w:val="nil"/>
          <w:between w:val="nil"/>
        </w:pBdr>
        <w:spacing w:line="240" w:lineRule="auto"/>
        <w:ind w:hanging="2"/>
        <w:jc w:val="both"/>
        <w:rPr>
          <w:rFonts w:ascii="Times New Roman" w:eastAsia="Times New Roman" w:hAnsi="Times New Roman" w:cs="Times New Roman"/>
          <w:szCs w:val="28"/>
        </w:rPr>
      </w:pPr>
      <w:r>
        <w:rPr>
          <w:rFonts w:ascii="Times New Roman" w:eastAsia="Times New Roman" w:hAnsi="Times New Roman" w:cs="Times New Roman"/>
          <w:szCs w:val="28"/>
        </w:rPr>
        <w:t xml:space="preserve"> </w:t>
      </w:r>
    </w:p>
    <w:p w14:paraId="3CB4A100" w14:textId="77777777" w:rsidR="00FC385D" w:rsidRPr="002460DC" w:rsidRDefault="002705B1" w:rsidP="002460DC">
      <w:pPr>
        <w:pBdr>
          <w:top w:val="nil"/>
          <w:left w:val="nil"/>
          <w:bottom w:val="nil"/>
          <w:right w:val="nil"/>
          <w:between w:val="nil"/>
        </w:pBdr>
        <w:spacing w:line="240" w:lineRule="auto"/>
        <w:ind w:hanging="2"/>
        <w:jc w:val="both"/>
        <w:rPr>
          <w:rFonts w:ascii="Times New Roman" w:eastAsia="Times New Roman" w:hAnsi="Times New Roman" w:cs="Times New Roman"/>
          <w:szCs w:val="28"/>
        </w:rPr>
      </w:pPr>
      <w:r w:rsidRPr="002705B1">
        <w:rPr>
          <w:rFonts w:ascii="Times New Roman" w:eastAsia="Times New Roman" w:hAnsi="Times New Roman" w:cs="Times New Roman"/>
          <w:szCs w:val="28"/>
        </w:rPr>
        <w:t>Todas las actividades detalladas tributan al</w:t>
      </w:r>
      <w:r w:rsidR="002460DC" w:rsidRPr="002460DC">
        <w:rPr>
          <w:rFonts w:ascii="Times New Roman" w:eastAsia="Times New Roman" w:hAnsi="Times New Roman" w:cs="Times New Roman"/>
          <w:szCs w:val="28"/>
        </w:rPr>
        <w:t xml:space="preserve"> </w:t>
      </w:r>
      <w:r w:rsidR="002460DC" w:rsidRPr="000C36DB">
        <w:rPr>
          <w:rFonts w:ascii="Times New Roman" w:eastAsia="Times New Roman" w:hAnsi="Times New Roman" w:cs="Times New Roman"/>
          <w:szCs w:val="28"/>
          <w:highlight w:val="yellow"/>
        </w:rPr>
        <w:t>Objetivo Específico OE-3: Fortalecer la docencia y la investigación inter-institucional para contribuir a la producción sustentable en agroecosistemas de chontaduro y cacao de Ecuador y Colombia</w:t>
      </w:r>
    </w:p>
    <w:p w14:paraId="78916333" w14:textId="77777777" w:rsidR="00E96A73" w:rsidRPr="00E96A73" w:rsidRDefault="00E96A73" w:rsidP="00E96A73">
      <w:pPr>
        <w:spacing w:line="240" w:lineRule="auto"/>
        <w:ind w:left="-2" w:hanging="2"/>
        <w:jc w:val="both"/>
        <w:rPr>
          <w:rFonts w:ascii="Times New Roman" w:eastAsia="Times New Roman" w:hAnsi="Times New Roman" w:cs="Times New Roman"/>
          <w:sz w:val="24"/>
          <w:szCs w:val="24"/>
          <w:lang w:eastAsia="es-EC"/>
        </w:rPr>
      </w:pPr>
      <w:commentRangeStart w:id="7"/>
      <w:r w:rsidRPr="00E96A73">
        <w:rPr>
          <w:rFonts w:ascii="Times New Roman" w:eastAsia="Times New Roman" w:hAnsi="Times New Roman" w:cs="Times New Roman"/>
          <w:b/>
          <w:bCs/>
          <w:color w:val="012E46"/>
          <w:sz w:val="24"/>
          <w:szCs w:val="24"/>
          <w:lang w:eastAsia="es-EC"/>
        </w:rPr>
        <w:t>Pasaje aéreo</w:t>
      </w:r>
    </w:p>
    <w:tbl>
      <w:tblPr>
        <w:tblW w:w="0" w:type="auto"/>
        <w:tblCellMar>
          <w:top w:w="15" w:type="dxa"/>
          <w:left w:w="15" w:type="dxa"/>
          <w:bottom w:w="15" w:type="dxa"/>
          <w:right w:w="15" w:type="dxa"/>
        </w:tblCellMar>
        <w:tblLook w:val="04A0" w:firstRow="1" w:lastRow="0" w:firstColumn="1" w:lastColumn="0" w:noHBand="0" w:noVBand="1"/>
      </w:tblPr>
      <w:tblGrid>
        <w:gridCol w:w="1155"/>
        <w:gridCol w:w="693"/>
        <w:gridCol w:w="1863"/>
        <w:gridCol w:w="640"/>
        <w:gridCol w:w="1129"/>
        <w:gridCol w:w="1560"/>
      </w:tblGrid>
      <w:tr w:rsidR="00E96A73" w:rsidRPr="00E96A73" w14:paraId="5893344C" w14:textId="77777777" w:rsidTr="00E96A73">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002060"/>
            <w:tcMar>
              <w:top w:w="0" w:type="dxa"/>
              <w:left w:w="115" w:type="dxa"/>
              <w:bottom w:w="0" w:type="dxa"/>
              <w:right w:w="115" w:type="dxa"/>
            </w:tcMar>
            <w:vAlign w:val="center"/>
            <w:hideMark/>
          </w:tcPr>
          <w:p w14:paraId="7C97926F"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b/>
                <w:bCs/>
                <w:color w:val="FFFFFF"/>
                <w:sz w:val="16"/>
                <w:szCs w:val="16"/>
                <w:lang w:eastAsia="es-EC"/>
              </w:rPr>
              <w:t>NOMBRES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002060"/>
            <w:tcMar>
              <w:top w:w="0" w:type="dxa"/>
              <w:left w:w="115" w:type="dxa"/>
              <w:bottom w:w="0" w:type="dxa"/>
              <w:right w:w="115" w:type="dxa"/>
            </w:tcMar>
            <w:vAlign w:val="center"/>
            <w:hideMark/>
          </w:tcPr>
          <w:p w14:paraId="5DD9B6B7"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b/>
                <w:bCs/>
                <w:color w:val="FFFFFF"/>
                <w:sz w:val="16"/>
                <w:szCs w:val="16"/>
                <w:lang w:eastAsia="es-EC"/>
              </w:rPr>
              <w:t>ROL</w:t>
            </w: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0" w:type="dxa"/>
              <w:left w:w="115" w:type="dxa"/>
              <w:bottom w:w="0" w:type="dxa"/>
              <w:right w:w="115" w:type="dxa"/>
            </w:tcMar>
            <w:vAlign w:val="center"/>
            <w:hideMark/>
          </w:tcPr>
          <w:p w14:paraId="04437735"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b/>
                <w:bCs/>
                <w:color w:val="FFFFFF"/>
                <w:sz w:val="16"/>
                <w:szCs w:val="16"/>
                <w:lang w:eastAsia="es-EC"/>
              </w:rPr>
              <w:t>ITINERARIO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15" w:type="dxa"/>
              <w:bottom w:w="0" w:type="dxa"/>
              <w:right w:w="115" w:type="dxa"/>
            </w:tcMar>
            <w:vAlign w:val="center"/>
            <w:hideMark/>
          </w:tcPr>
          <w:p w14:paraId="2B40CEDF"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b/>
                <w:bCs/>
                <w:color w:val="FFFFFF"/>
                <w:sz w:val="16"/>
                <w:szCs w:val="16"/>
                <w:lang w:eastAsia="es-EC"/>
              </w:rPr>
              <w:t>FECHA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002060"/>
            <w:tcMar>
              <w:top w:w="0" w:type="dxa"/>
              <w:left w:w="115" w:type="dxa"/>
              <w:bottom w:w="0" w:type="dxa"/>
              <w:right w:w="115" w:type="dxa"/>
            </w:tcMar>
            <w:vAlign w:val="center"/>
            <w:hideMark/>
          </w:tcPr>
          <w:p w14:paraId="704D17B3"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b/>
                <w:bCs/>
                <w:color w:val="FFFFFF"/>
                <w:sz w:val="16"/>
                <w:szCs w:val="16"/>
                <w:lang w:eastAsia="es-EC"/>
              </w:rPr>
              <w:t>PASAJE AEREO</w:t>
            </w:r>
          </w:p>
        </w:tc>
      </w:tr>
      <w:tr w:rsidR="00E96A73" w:rsidRPr="00E96A73" w14:paraId="59BCE404" w14:textId="77777777" w:rsidTr="00E96A73">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4A34A2"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D1E958"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0" w:type="dxa"/>
              <w:left w:w="115" w:type="dxa"/>
              <w:bottom w:w="0" w:type="dxa"/>
              <w:right w:w="115" w:type="dxa"/>
            </w:tcMar>
            <w:vAlign w:val="center"/>
            <w:hideMark/>
          </w:tcPr>
          <w:p w14:paraId="76F19B2C"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b/>
                <w:bCs/>
                <w:color w:val="FFFFFF"/>
                <w:sz w:val="16"/>
                <w:szCs w:val="16"/>
                <w:lang w:eastAsia="es-EC"/>
              </w:rPr>
              <w:t>RUTA</w:t>
            </w: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0" w:type="dxa"/>
              <w:left w:w="115" w:type="dxa"/>
              <w:bottom w:w="0" w:type="dxa"/>
              <w:right w:w="115" w:type="dxa"/>
            </w:tcMar>
            <w:vAlign w:val="center"/>
            <w:hideMark/>
          </w:tcPr>
          <w:p w14:paraId="2DDAEEC2"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b/>
                <w:bCs/>
                <w:color w:val="FFFFFF"/>
                <w:sz w:val="16"/>
                <w:szCs w:val="16"/>
                <w:lang w:eastAsia="es-EC"/>
              </w:rPr>
              <w:t>IDA</w:t>
            </w: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0" w:type="dxa"/>
              <w:left w:w="115" w:type="dxa"/>
              <w:bottom w:w="0" w:type="dxa"/>
              <w:right w:w="115" w:type="dxa"/>
            </w:tcMar>
            <w:vAlign w:val="center"/>
            <w:hideMark/>
          </w:tcPr>
          <w:p w14:paraId="4306410C"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b/>
                <w:bCs/>
                <w:color w:val="FFFFFF"/>
                <w:sz w:val="16"/>
                <w:szCs w:val="16"/>
                <w:lang w:eastAsia="es-EC"/>
              </w:rPr>
              <w:t>REGRESO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A4884"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r>
      <w:tr w:rsidR="00E96A73" w:rsidRPr="00E96A73" w14:paraId="442C2146" w14:textId="77777777" w:rsidTr="00E96A7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845527"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C3A1FD"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2A6B88"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color w:val="000000"/>
                <w:sz w:val="16"/>
                <w:szCs w:val="16"/>
                <w:shd w:val="clear" w:color="auto" w:fill="FFFF00"/>
                <w:lang w:eastAsia="es-EC"/>
              </w:rPr>
              <w:t>GUAYAQUIL-</w:t>
            </w:r>
            <w:r>
              <w:rPr>
                <w:rFonts w:ascii="Times New Roman" w:eastAsia="Times New Roman" w:hAnsi="Times New Roman" w:cs="Times New Roman"/>
                <w:color w:val="000000"/>
                <w:sz w:val="16"/>
                <w:szCs w:val="16"/>
                <w:shd w:val="clear" w:color="auto" w:fill="FFFF00"/>
                <w:lang w:eastAsia="es-EC"/>
              </w:rPr>
              <w:t>QUITO</w:t>
            </w:r>
          </w:p>
          <w:p w14:paraId="0F6C2DBB"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Pr>
                <w:rFonts w:ascii="Times New Roman" w:eastAsia="Times New Roman" w:hAnsi="Times New Roman" w:cs="Times New Roman"/>
                <w:color w:val="000000"/>
                <w:sz w:val="16"/>
                <w:szCs w:val="16"/>
                <w:shd w:val="clear" w:color="auto" w:fill="FFFF00"/>
                <w:lang w:eastAsia="es-EC"/>
              </w:rPr>
              <w:t>QUITO</w:t>
            </w:r>
            <w:r w:rsidRPr="00E96A73">
              <w:rPr>
                <w:rFonts w:ascii="Times New Roman" w:eastAsia="Times New Roman" w:hAnsi="Times New Roman" w:cs="Times New Roman"/>
                <w:color w:val="000000"/>
                <w:sz w:val="16"/>
                <w:szCs w:val="16"/>
                <w:shd w:val="clear" w:color="auto" w:fill="FFFF00"/>
                <w:lang w:eastAsia="es-EC"/>
              </w:rPr>
              <w:t>-GUAYAQUIL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231302"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9D16C9"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7FD570"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color w:val="000000"/>
                <w:sz w:val="16"/>
                <w:szCs w:val="16"/>
                <w:lang w:eastAsia="es-EC"/>
              </w:rPr>
              <w:t>APLICA</w:t>
            </w:r>
          </w:p>
        </w:tc>
      </w:tr>
      <w:tr w:rsidR="00E96A73" w:rsidRPr="00E96A73" w14:paraId="5DB3F9B0" w14:textId="77777777" w:rsidTr="00F030A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05505F"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93377"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825E2" w14:textId="77777777" w:rsidR="00E96A73" w:rsidRPr="00E96A73" w:rsidRDefault="00E96A73" w:rsidP="00E96A73">
            <w:pPr>
              <w:spacing w:line="240" w:lineRule="auto"/>
              <w:jc w:val="center"/>
              <w:rPr>
                <w:rFonts w:ascii="Times New Roman" w:eastAsia="Times New Roman" w:hAnsi="Times New Roman" w:cs="Times New Roman"/>
                <w:sz w:val="24"/>
                <w:szCs w:val="24"/>
              </w:rPr>
            </w:pPr>
            <w:r w:rsidRPr="00E96A73">
              <w:rPr>
                <w:rFonts w:ascii="Times New Roman" w:eastAsia="Times New Roman" w:hAnsi="Times New Roman" w:cs="Times New Roman"/>
                <w:color w:val="000000"/>
                <w:sz w:val="16"/>
                <w:szCs w:val="16"/>
                <w:shd w:val="clear" w:color="auto" w:fill="FFFF00"/>
                <w:lang w:eastAsia="es-EC"/>
              </w:rPr>
              <w:t>GUAYAQUIL-</w:t>
            </w:r>
            <w:r w:rsidRPr="00CA5550">
              <w:rPr>
                <w:rFonts w:ascii="Times New Roman" w:eastAsia="Times New Roman" w:hAnsi="Times New Roman" w:cs="Times New Roman"/>
                <w:color w:val="000000"/>
                <w:sz w:val="16"/>
                <w:szCs w:val="16"/>
                <w:shd w:val="clear" w:color="auto" w:fill="FFFF00"/>
                <w:lang w:eastAsia="es-EC"/>
              </w:rPr>
              <w:t>QUITO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823E26"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96F2A0"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E6AE27"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color w:val="000000"/>
                <w:sz w:val="16"/>
                <w:szCs w:val="16"/>
                <w:lang w:eastAsia="es-EC"/>
              </w:rPr>
              <w:t>APLICA</w:t>
            </w:r>
          </w:p>
        </w:tc>
      </w:tr>
      <w:tr w:rsidR="00E96A73" w:rsidRPr="00E96A73" w14:paraId="13BE3D6D" w14:textId="77777777" w:rsidTr="00F030A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EC7E0"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C6CEA5"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2437F" w14:textId="77777777" w:rsidR="00E96A73" w:rsidRDefault="00E96A73" w:rsidP="00E96A73">
            <w:r w:rsidRPr="00CA5550">
              <w:rPr>
                <w:rFonts w:ascii="Times New Roman" w:eastAsia="Times New Roman" w:hAnsi="Times New Roman" w:cs="Times New Roman"/>
                <w:color w:val="000000"/>
                <w:sz w:val="16"/>
                <w:szCs w:val="16"/>
                <w:shd w:val="clear" w:color="auto" w:fill="FFFF00"/>
                <w:lang w:eastAsia="es-EC"/>
              </w:rPr>
              <w:t>QUITO</w:t>
            </w:r>
            <w:r w:rsidRPr="00E96A73">
              <w:rPr>
                <w:rFonts w:ascii="Times New Roman" w:eastAsia="Times New Roman" w:hAnsi="Times New Roman" w:cs="Times New Roman"/>
                <w:color w:val="000000"/>
                <w:sz w:val="16"/>
                <w:szCs w:val="16"/>
                <w:shd w:val="clear" w:color="auto" w:fill="FFFF00"/>
                <w:lang w:eastAsia="es-EC"/>
              </w:rPr>
              <w:t>-GUAYAQUIL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14116A"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ECE4C7"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1174E5"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color w:val="000000"/>
                <w:sz w:val="16"/>
                <w:szCs w:val="16"/>
                <w:lang w:eastAsia="es-EC"/>
              </w:rPr>
              <w:t>APLICA</w:t>
            </w:r>
          </w:p>
        </w:tc>
      </w:tr>
      <w:tr w:rsidR="00E96A73" w:rsidRPr="00E96A73" w14:paraId="178C6423" w14:textId="77777777" w:rsidTr="00F030A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4735F9"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E4DDA"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D671B" w14:textId="77777777" w:rsidR="00E96A73" w:rsidRPr="00E96A73" w:rsidRDefault="00E96A73" w:rsidP="00E96A73">
            <w:pPr>
              <w:spacing w:line="240" w:lineRule="auto"/>
              <w:jc w:val="center"/>
              <w:rPr>
                <w:rFonts w:ascii="Times New Roman" w:eastAsia="Times New Roman" w:hAnsi="Times New Roman" w:cs="Times New Roman"/>
                <w:sz w:val="24"/>
                <w:szCs w:val="24"/>
              </w:rPr>
            </w:pPr>
            <w:r w:rsidRPr="00E96A73">
              <w:rPr>
                <w:rFonts w:ascii="Times New Roman" w:eastAsia="Times New Roman" w:hAnsi="Times New Roman" w:cs="Times New Roman"/>
                <w:color w:val="000000"/>
                <w:sz w:val="16"/>
                <w:szCs w:val="16"/>
                <w:shd w:val="clear" w:color="auto" w:fill="FFFF00"/>
                <w:lang w:eastAsia="es-EC"/>
              </w:rPr>
              <w:t>GUAYAQUIL-</w:t>
            </w:r>
            <w:r w:rsidRPr="00CA5550">
              <w:rPr>
                <w:rFonts w:ascii="Times New Roman" w:eastAsia="Times New Roman" w:hAnsi="Times New Roman" w:cs="Times New Roman"/>
                <w:color w:val="000000"/>
                <w:sz w:val="16"/>
                <w:szCs w:val="16"/>
                <w:shd w:val="clear" w:color="auto" w:fill="FFFF00"/>
                <w:lang w:eastAsia="es-EC"/>
              </w:rPr>
              <w:t>QUITO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95883"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259466"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BADBBB"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color w:val="000000"/>
                <w:sz w:val="16"/>
                <w:szCs w:val="16"/>
                <w:lang w:eastAsia="es-EC"/>
              </w:rPr>
              <w:t>APLICA</w:t>
            </w:r>
          </w:p>
        </w:tc>
      </w:tr>
      <w:tr w:rsidR="00E96A73" w:rsidRPr="00E96A73" w14:paraId="1B9629CF" w14:textId="77777777" w:rsidTr="00F030A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EA45F6"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8AF7DC"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398C0" w14:textId="77777777" w:rsidR="00E96A73" w:rsidRDefault="00E96A73" w:rsidP="00E96A73">
            <w:r w:rsidRPr="00CA5550">
              <w:rPr>
                <w:rFonts w:ascii="Times New Roman" w:eastAsia="Times New Roman" w:hAnsi="Times New Roman" w:cs="Times New Roman"/>
                <w:color w:val="000000"/>
                <w:sz w:val="16"/>
                <w:szCs w:val="16"/>
                <w:shd w:val="clear" w:color="auto" w:fill="FFFF00"/>
                <w:lang w:eastAsia="es-EC"/>
              </w:rPr>
              <w:t>QUITO</w:t>
            </w:r>
            <w:r w:rsidRPr="00E96A73">
              <w:rPr>
                <w:rFonts w:ascii="Times New Roman" w:eastAsia="Times New Roman" w:hAnsi="Times New Roman" w:cs="Times New Roman"/>
                <w:color w:val="000000"/>
                <w:sz w:val="16"/>
                <w:szCs w:val="16"/>
                <w:shd w:val="clear" w:color="auto" w:fill="FFFF00"/>
                <w:lang w:eastAsia="es-EC"/>
              </w:rPr>
              <w:t>-GUAYAQUIL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17D1D1"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D9377D"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3273EE"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color w:val="000000"/>
                <w:sz w:val="16"/>
                <w:szCs w:val="16"/>
                <w:lang w:eastAsia="es-EC"/>
              </w:rPr>
              <w:t>APLICA</w:t>
            </w:r>
          </w:p>
        </w:tc>
      </w:tr>
      <w:tr w:rsidR="00E96A73" w:rsidRPr="00E96A73" w14:paraId="76E3DBD4" w14:textId="77777777" w:rsidTr="00F030A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EB473"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EDA035"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7D19E" w14:textId="77777777" w:rsidR="00E96A73" w:rsidRPr="00E96A73" w:rsidRDefault="00E96A73" w:rsidP="00E96A73">
            <w:pPr>
              <w:spacing w:line="240" w:lineRule="auto"/>
              <w:jc w:val="center"/>
              <w:rPr>
                <w:rFonts w:ascii="Times New Roman" w:eastAsia="Times New Roman" w:hAnsi="Times New Roman" w:cs="Times New Roman"/>
                <w:sz w:val="24"/>
                <w:szCs w:val="24"/>
              </w:rPr>
            </w:pPr>
            <w:r w:rsidRPr="00E96A73">
              <w:rPr>
                <w:rFonts w:ascii="Times New Roman" w:eastAsia="Times New Roman" w:hAnsi="Times New Roman" w:cs="Times New Roman"/>
                <w:color w:val="000000"/>
                <w:sz w:val="16"/>
                <w:szCs w:val="16"/>
                <w:shd w:val="clear" w:color="auto" w:fill="FFFF00"/>
                <w:lang w:eastAsia="es-EC"/>
              </w:rPr>
              <w:t>GUAYAQUIL-</w:t>
            </w:r>
            <w:r w:rsidRPr="00CA5550">
              <w:rPr>
                <w:rFonts w:ascii="Times New Roman" w:eastAsia="Times New Roman" w:hAnsi="Times New Roman" w:cs="Times New Roman"/>
                <w:color w:val="000000"/>
                <w:sz w:val="16"/>
                <w:szCs w:val="16"/>
                <w:shd w:val="clear" w:color="auto" w:fill="FFFF00"/>
                <w:lang w:eastAsia="es-EC"/>
              </w:rPr>
              <w:t>QUITO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A1755C"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037E4" w14:textId="77777777" w:rsidR="00E96A73" w:rsidRPr="00E96A73" w:rsidRDefault="00E96A73" w:rsidP="00E96A73">
            <w:pPr>
              <w:spacing w:line="240" w:lineRule="auto"/>
              <w:ind w:firstLine="0"/>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0D0E22" w14:textId="77777777" w:rsidR="00E96A73" w:rsidRPr="00E96A73" w:rsidRDefault="00E96A73" w:rsidP="00E96A73">
            <w:pPr>
              <w:spacing w:line="240" w:lineRule="auto"/>
              <w:ind w:left="-2" w:hanging="2"/>
              <w:jc w:val="center"/>
              <w:rPr>
                <w:rFonts w:ascii="Times New Roman" w:eastAsia="Times New Roman" w:hAnsi="Times New Roman" w:cs="Times New Roman"/>
                <w:sz w:val="24"/>
                <w:szCs w:val="24"/>
                <w:lang w:eastAsia="es-EC"/>
              </w:rPr>
            </w:pPr>
            <w:r w:rsidRPr="00E96A73">
              <w:rPr>
                <w:rFonts w:ascii="Times New Roman" w:eastAsia="Times New Roman" w:hAnsi="Times New Roman" w:cs="Times New Roman"/>
                <w:color w:val="000000"/>
                <w:sz w:val="16"/>
                <w:szCs w:val="16"/>
                <w:lang w:eastAsia="es-EC"/>
              </w:rPr>
              <w:t>APLICA</w:t>
            </w:r>
          </w:p>
        </w:tc>
      </w:tr>
    </w:tbl>
    <w:commentRangeEnd w:id="7"/>
    <w:p w14:paraId="1E755E09" w14:textId="77777777" w:rsidR="00FC385D" w:rsidRDefault="00E96A73" w:rsidP="002460DC">
      <w:pPr>
        <w:spacing w:line="240" w:lineRule="auto"/>
        <w:ind w:firstLine="0"/>
        <w:jc w:val="both"/>
        <w:rPr>
          <w:rFonts w:ascii="Times New Roman" w:eastAsia="Times New Roman" w:hAnsi="Times New Roman" w:cs="Times New Roman"/>
          <w:color w:val="012E46"/>
        </w:rPr>
      </w:pPr>
      <w:r>
        <w:rPr>
          <w:rStyle w:val="Refdecomentario"/>
        </w:rPr>
        <w:commentReference w:id="7"/>
      </w:r>
    </w:p>
    <w:p w14:paraId="17A5493A" w14:textId="77777777" w:rsidR="00FC385D" w:rsidRDefault="00474B92">
      <w:pPr>
        <w:numPr>
          <w:ilvl w:val="0"/>
          <w:numId w:val="8"/>
        </w:numPr>
        <w:spacing w:line="240" w:lineRule="auto"/>
        <w:ind w:left="1" w:hanging="3"/>
        <w:rPr>
          <w:rFonts w:ascii="Times New Roman" w:eastAsia="Times New Roman" w:hAnsi="Times New Roman" w:cs="Times New Roman"/>
          <w:color w:val="012E46"/>
          <w:sz w:val="28"/>
          <w:szCs w:val="28"/>
        </w:rPr>
      </w:pPr>
      <w:r>
        <w:rPr>
          <w:rFonts w:ascii="Times New Roman" w:eastAsia="Times New Roman" w:hAnsi="Times New Roman" w:cs="Times New Roman"/>
          <w:b/>
          <w:color w:val="012E46"/>
          <w:sz w:val="28"/>
          <w:szCs w:val="28"/>
        </w:rPr>
        <w:t>Conclusiones</w:t>
      </w:r>
    </w:p>
    <w:p w14:paraId="3AF6F443" w14:textId="77777777" w:rsidR="00FC385D" w:rsidRDefault="000C36DB">
      <w:pPr>
        <w:pBdr>
          <w:top w:val="nil"/>
          <w:left w:val="nil"/>
          <w:bottom w:val="nil"/>
          <w:right w:val="nil"/>
          <w:between w:val="nil"/>
        </w:pBdr>
        <w:spacing w:line="240" w:lineRule="auto"/>
        <w:ind w:right="6"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xxxxxxxxxxxxxx</w:t>
      </w:r>
    </w:p>
    <w:p w14:paraId="2F057F0A" w14:textId="77777777" w:rsidR="00FC385D" w:rsidRDefault="00474B92" w:rsidP="00A427C3">
      <w:pPr>
        <w:numPr>
          <w:ilvl w:val="0"/>
          <w:numId w:val="8"/>
        </w:numPr>
        <w:shd w:val="clear" w:color="auto" w:fill="FFFFFF"/>
        <w:spacing w:before="120" w:after="161" w:line="240" w:lineRule="auto"/>
        <w:rPr>
          <w:rFonts w:ascii="Times New Roman" w:eastAsia="Times New Roman" w:hAnsi="Times New Roman" w:cs="Times New Roman"/>
          <w:color w:val="012E46"/>
          <w:sz w:val="28"/>
          <w:szCs w:val="28"/>
        </w:rPr>
      </w:pPr>
      <w:r>
        <w:rPr>
          <w:rFonts w:ascii="Times New Roman" w:eastAsia="Times New Roman" w:hAnsi="Times New Roman" w:cs="Times New Roman"/>
          <w:b/>
          <w:color w:val="012E46"/>
          <w:sz w:val="28"/>
          <w:szCs w:val="28"/>
        </w:rPr>
        <w:t>Recomendaciones</w:t>
      </w:r>
      <w:r>
        <w:rPr>
          <w:rFonts w:ascii="Times New Roman" w:eastAsia="Times New Roman" w:hAnsi="Times New Roman" w:cs="Times New Roman"/>
        </w:rPr>
        <w:t> </w:t>
      </w:r>
    </w:p>
    <w:p w14:paraId="00E76E2A" w14:textId="77777777" w:rsidR="00FC385D" w:rsidRDefault="000C36DB" w:rsidP="00A427C3">
      <w:pPr>
        <w:ind w:hanging="2"/>
        <w:jc w:val="both"/>
        <w:rPr>
          <w:rFonts w:ascii="Times New Roman" w:eastAsia="Times New Roman" w:hAnsi="Times New Roman" w:cs="Times New Roman"/>
        </w:rPr>
      </w:pPr>
      <w:r>
        <w:rPr>
          <w:rFonts w:ascii="Times New Roman" w:eastAsia="Times New Roman" w:hAnsi="Times New Roman" w:cs="Times New Roman"/>
        </w:rPr>
        <w:t>xxxxxxxxxxxxxxxxxxxxxxxxx</w:t>
      </w:r>
    </w:p>
    <w:p w14:paraId="4979F854" w14:textId="77777777" w:rsidR="00FC385D" w:rsidRDefault="00474B92">
      <w:pPr>
        <w:numPr>
          <w:ilvl w:val="0"/>
          <w:numId w:val="8"/>
        </w:numPr>
        <w:spacing w:line="240" w:lineRule="auto"/>
        <w:ind w:left="1" w:hanging="3"/>
        <w:rPr>
          <w:rFonts w:ascii="Times New Roman" w:eastAsia="Times New Roman" w:hAnsi="Times New Roman" w:cs="Times New Roman"/>
          <w:color w:val="012E46"/>
          <w:sz w:val="28"/>
          <w:szCs w:val="28"/>
        </w:rPr>
      </w:pPr>
      <w:r>
        <w:rPr>
          <w:rFonts w:ascii="Times New Roman" w:eastAsia="Times New Roman" w:hAnsi="Times New Roman" w:cs="Times New Roman"/>
          <w:b/>
          <w:color w:val="012E46"/>
          <w:sz w:val="28"/>
          <w:szCs w:val="28"/>
        </w:rPr>
        <w:t>Anexos</w:t>
      </w:r>
    </w:p>
    <w:p w14:paraId="67389BC3" w14:textId="77777777" w:rsidR="00FC385D" w:rsidRDefault="00FC385D">
      <w:pPr>
        <w:spacing w:line="240" w:lineRule="auto"/>
        <w:ind w:left="1" w:hanging="3"/>
        <w:rPr>
          <w:rFonts w:ascii="Times New Roman" w:eastAsia="Times New Roman" w:hAnsi="Times New Roman" w:cs="Times New Roman"/>
          <w:color w:val="012E46"/>
          <w:sz w:val="28"/>
          <w:szCs w:val="28"/>
        </w:rPr>
      </w:pPr>
    </w:p>
    <w:tbl>
      <w:tblPr>
        <w:tblStyle w:val="a1"/>
        <w:tblW w:w="8473" w:type="dxa"/>
        <w:tblInd w:w="-100" w:type="dxa"/>
        <w:tblBorders>
          <w:top w:val="single" w:sz="4" w:space="0" w:color="012E46"/>
          <w:left w:val="single" w:sz="4" w:space="0" w:color="012E46"/>
          <w:bottom w:val="single" w:sz="4" w:space="0" w:color="012E46"/>
          <w:right w:val="single" w:sz="4" w:space="0" w:color="012E46"/>
          <w:insideH w:val="single" w:sz="4" w:space="0" w:color="012E46"/>
          <w:insideV w:val="single" w:sz="4" w:space="0" w:color="012E46"/>
        </w:tblBorders>
        <w:tblLayout w:type="fixed"/>
        <w:tblLook w:val="0000" w:firstRow="0" w:lastRow="0" w:firstColumn="0" w:lastColumn="0" w:noHBand="0" w:noVBand="0"/>
      </w:tblPr>
      <w:tblGrid>
        <w:gridCol w:w="571"/>
        <w:gridCol w:w="3258"/>
        <w:gridCol w:w="2555"/>
        <w:gridCol w:w="2089"/>
      </w:tblGrid>
      <w:tr w:rsidR="00FC385D" w14:paraId="72B7E5C5" w14:textId="77777777">
        <w:trPr>
          <w:trHeight w:val="31"/>
        </w:trPr>
        <w:tc>
          <w:tcPr>
            <w:tcW w:w="571" w:type="dxa"/>
            <w:shd w:val="clear" w:color="auto" w:fill="EFEFEF"/>
            <w:tcMar>
              <w:top w:w="100" w:type="dxa"/>
              <w:left w:w="100" w:type="dxa"/>
              <w:bottom w:w="100" w:type="dxa"/>
              <w:right w:w="100" w:type="dxa"/>
            </w:tcMar>
          </w:tcPr>
          <w:p w14:paraId="01BC66B4" w14:textId="77777777" w:rsidR="00FC385D" w:rsidRDefault="00474B92">
            <w:pPr>
              <w:widowControl w:val="0"/>
              <w:ind w:hanging="2"/>
              <w:jc w:val="center"/>
              <w:rPr>
                <w:rFonts w:ascii="Times New Roman" w:eastAsia="Times New Roman" w:hAnsi="Times New Roman" w:cs="Times New Roman"/>
                <w:color w:val="012E46"/>
              </w:rPr>
            </w:pPr>
            <w:bookmarkStart w:id="8" w:name="_3znysh7" w:colFirst="0" w:colLast="0"/>
            <w:bookmarkEnd w:id="8"/>
            <w:r>
              <w:rPr>
                <w:rFonts w:ascii="Times New Roman" w:eastAsia="Times New Roman" w:hAnsi="Times New Roman" w:cs="Times New Roman"/>
                <w:b/>
                <w:color w:val="012E46"/>
              </w:rPr>
              <w:t>No.</w:t>
            </w:r>
          </w:p>
        </w:tc>
        <w:tc>
          <w:tcPr>
            <w:tcW w:w="3258" w:type="dxa"/>
            <w:shd w:val="clear" w:color="auto" w:fill="EFEFEF"/>
            <w:tcMar>
              <w:top w:w="100" w:type="dxa"/>
              <w:left w:w="100" w:type="dxa"/>
              <w:bottom w:w="100" w:type="dxa"/>
              <w:right w:w="100" w:type="dxa"/>
            </w:tcMar>
          </w:tcPr>
          <w:p w14:paraId="33BCB938" w14:textId="77777777" w:rsidR="00FC385D" w:rsidRDefault="00474B92">
            <w:pPr>
              <w:widowControl w:val="0"/>
              <w:ind w:hanging="2"/>
              <w:jc w:val="center"/>
              <w:rPr>
                <w:rFonts w:ascii="Times New Roman" w:eastAsia="Times New Roman" w:hAnsi="Times New Roman" w:cs="Times New Roman"/>
                <w:color w:val="012E46"/>
              </w:rPr>
            </w:pPr>
            <w:r>
              <w:rPr>
                <w:rFonts w:ascii="Times New Roman" w:eastAsia="Times New Roman" w:hAnsi="Times New Roman" w:cs="Times New Roman"/>
                <w:b/>
                <w:color w:val="012E46"/>
              </w:rPr>
              <w:t>Nombre del documento</w:t>
            </w:r>
          </w:p>
        </w:tc>
        <w:tc>
          <w:tcPr>
            <w:tcW w:w="2555" w:type="dxa"/>
            <w:shd w:val="clear" w:color="auto" w:fill="EFEFEF"/>
            <w:tcMar>
              <w:top w:w="100" w:type="dxa"/>
              <w:left w:w="100" w:type="dxa"/>
              <w:bottom w:w="100" w:type="dxa"/>
              <w:right w:w="100" w:type="dxa"/>
            </w:tcMar>
          </w:tcPr>
          <w:p w14:paraId="6A1A6B2A" w14:textId="77777777" w:rsidR="00FC385D" w:rsidRDefault="00474B92">
            <w:pPr>
              <w:widowControl w:val="0"/>
              <w:ind w:hanging="2"/>
              <w:jc w:val="center"/>
              <w:rPr>
                <w:rFonts w:ascii="Times New Roman" w:eastAsia="Times New Roman" w:hAnsi="Times New Roman" w:cs="Times New Roman"/>
                <w:color w:val="012E46"/>
              </w:rPr>
            </w:pPr>
            <w:r>
              <w:rPr>
                <w:rFonts w:ascii="Times New Roman" w:eastAsia="Times New Roman" w:hAnsi="Times New Roman" w:cs="Times New Roman"/>
                <w:b/>
                <w:color w:val="012E46"/>
              </w:rPr>
              <w:t>Fecha de generación</w:t>
            </w:r>
          </w:p>
        </w:tc>
        <w:tc>
          <w:tcPr>
            <w:tcW w:w="2089" w:type="dxa"/>
            <w:shd w:val="clear" w:color="auto" w:fill="EFEFEF"/>
            <w:tcMar>
              <w:top w:w="100" w:type="dxa"/>
              <w:left w:w="100" w:type="dxa"/>
              <w:bottom w:w="100" w:type="dxa"/>
              <w:right w:w="100" w:type="dxa"/>
            </w:tcMar>
          </w:tcPr>
          <w:p w14:paraId="128E2897" w14:textId="77777777" w:rsidR="00FC385D" w:rsidRDefault="00474B92">
            <w:pPr>
              <w:widowControl w:val="0"/>
              <w:ind w:hanging="2"/>
              <w:jc w:val="center"/>
              <w:rPr>
                <w:rFonts w:ascii="Times New Roman" w:eastAsia="Times New Roman" w:hAnsi="Times New Roman" w:cs="Times New Roman"/>
                <w:color w:val="012E46"/>
              </w:rPr>
            </w:pPr>
            <w:r>
              <w:rPr>
                <w:rFonts w:ascii="Times New Roman" w:eastAsia="Times New Roman" w:hAnsi="Times New Roman" w:cs="Times New Roman"/>
                <w:b/>
                <w:color w:val="012E46"/>
              </w:rPr>
              <w:t># páginas</w:t>
            </w:r>
          </w:p>
        </w:tc>
      </w:tr>
      <w:tr w:rsidR="00FC385D" w14:paraId="108209BA" w14:textId="77777777">
        <w:trPr>
          <w:trHeight w:val="456"/>
        </w:trPr>
        <w:tc>
          <w:tcPr>
            <w:tcW w:w="571" w:type="dxa"/>
            <w:tcMar>
              <w:top w:w="100" w:type="dxa"/>
              <w:left w:w="100" w:type="dxa"/>
              <w:bottom w:w="100" w:type="dxa"/>
              <w:right w:w="100" w:type="dxa"/>
            </w:tcMar>
            <w:vAlign w:val="center"/>
          </w:tcPr>
          <w:p w14:paraId="13F6AA42" w14:textId="77777777" w:rsidR="00FC385D" w:rsidRPr="00E96A73" w:rsidRDefault="00474B92">
            <w:pPr>
              <w:widowControl w:val="0"/>
              <w:ind w:hanging="2"/>
              <w:jc w:val="center"/>
              <w:rPr>
                <w:rFonts w:ascii="Times New Roman" w:eastAsia="Times New Roman" w:hAnsi="Times New Roman" w:cs="Times New Roman"/>
                <w:color w:val="012E46"/>
                <w:highlight w:val="yellow"/>
              </w:rPr>
            </w:pPr>
            <w:r w:rsidRPr="00E96A73">
              <w:rPr>
                <w:rFonts w:ascii="Times New Roman" w:eastAsia="Times New Roman" w:hAnsi="Times New Roman" w:cs="Times New Roman"/>
                <w:b/>
                <w:color w:val="012E46"/>
                <w:highlight w:val="yellow"/>
              </w:rPr>
              <w:t>-</w:t>
            </w:r>
          </w:p>
        </w:tc>
        <w:tc>
          <w:tcPr>
            <w:tcW w:w="3258" w:type="dxa"/>
            <w:tcMar>
              <w:top w:w="100" w:type="dxa"/>
              <w:left w:w="100" w:type="dxa"/>
              <w:bottom w:w="100" w:type="dxa"/>
              <w:right w:w="100" w:type="dxa"/>
            </w:tcMar>
            <w:vAlign w:val="center"/>
          </w:tcPr>
          <w:p w14:paraId="78EE6AD5" w14:textId="77777777" w:rsidR="00FC385D" w:rsidRPr="00E96A73" w:rsidRDefault="00474B92">
            <w:pPr>
              <w:ind w:hanging="2"/>
              <w:jc w:val="center"/>
              <w:rPr>
                <w:rFonts w:ascii="Times New Roman" w:eastAsia="Times New Roman" w:hAnsi="Times New Roman" w:cs="Times New Roman"/>
                <w:highlight w:val="yellow"/>
              </w:rPr>
            </w:pPr>
            <w:r w:rsidRPr="00E96A73">
              <w:rPr>
                <w:rFonts w:ascii="Times New Roman" w:eastAsia="Times New Roman" w:hAnsi="Times New Roman" w:cs="Times New Roman"/>
                <w:highlight w:val="yellow"/>
              </w:rPr>
              <w:t>-</w:t>
            </w:r>
          </w:p>
        </w:tc>
        <w:tc>
          <w:tcPr>
            <w:tcW w:w="2555" w:type="dxa"/>
            <w:tcMar>
              <w:top w:w="100" w:type="dxa"/>
              <w:left w:w="100" w:type="dxa"/>
              <w:bottom w:w="100" w:type="dxa"/>
              <w:right w:w="100" w:type="dxa"/>
            </w:tcMar>
            <w:vAlign w:val="center"/>
          </w:tcPr>
          <w:p w14:paraId="6D856ACE" w14:textId="77777777" w:rsidR="00FC385D" w:rsidRPr="00E96A73" w:rsidRDefault="00474B92">
            <w:pPr>
              <w:ind w:hanging="2"/>
              <w:jc w:val="center"/>
              <w:rPr>
                <w:rFonts w:ascii="Times New Roman" w:eastAsia="Times New Roman" w:hAnsi="Times New Roman" w:cs="Times New Roman"/>
                <w:highlight w:val="yellow"/>
              </w:rPr>
            </w:pPr>
            <w:r w:rsidRPr="00E96A73">
              <w:rPr>
                <w:rFonts w:ascii="Times New Roman" w:eastAsia="Times New Roman" w:hAnsi="Times New Roman" w:cs="Times New Roman"/>
                <w:highlight w:val="yellow"/>
              </w:rPr>
              <w:t>-</w:t>
            </w:r>
          </w:p>
        </w:tc>
        <w:tc>
          <w:tcPr>
            <w:tcW w:w="2089" w:type="dxa"/>
            <w:tcMar>
              <w:top w:w="100" w:type="dxa"/>
              <w:left w:w="100" w:type="dxa"/>
              <w:bottom w:w="100" w:type="dxa"/>
              <w:right w:w="100" w:type="dxa"/>
            </w:tcMar>
            <w:vAlign w:val="center"/>
          </w:tcPr>
          <w:p w14:paraId="325F63BD" w14:textId="77777777" w:rsidR="00FC385D" w:rsidRPr="00E96A73" w:rsidRDefault="00474B92">
            <w:pPr>
              <w:ind w:hanging="2"/>
              <w:jc w:val="center"/>
              <w:rPr>
                <w:rFonts w:ascii="Times New Roman" w:eastAsia="Times New Roman" w:hAnsi="Times New Roman" w:cs="Times New Roman"/>
                <w:highlight w:val="yellow"/>
              </w:rPr>
            </w:pPr>
            <w:r w:rsidRPr="00E96A73">
              <w:rPr>
                <w:rFonts w:ascii="Times New Roman" w:eastAsia="Times New Roman" w:hAnsi="Times New Roman" w:cs="Times New Roman"/>
                <w:highlight w:val="yellow"/>
              </w:rPr>
              <w:t>-</w:t>
            </w:r>
          </w:p>
        </w:tc>
      </w:tr>
    </w:tbl>
    <w:p w14:paraId="67BBE3A8" w14:textId="77777777" w:rsidR="00FC385D" w:rsidRDefault="00FC385D">
      <w:pPr>
        <w:spacing w:line="240" w:lineRule="auto"/>
        <w:ind w:hanging="2"/>
        <w:rPr>
          <w:rFonts w:ascii="Times New Roman" w:eastAsia="Times New Roman" w:hAnsi="Times New Roman" w:cs="Times New Roman"/>
          <w:color w:val="012E46"/>
        </w:rPr>
      </w:pPr>
    </w:p>
    <w:p w14:paraId="2E19A1FD" w14:textId="77777777" w:rsidR="00FC385D" w:rsidRDefault="00474B92">
      <w:pPr>
        <w:numPr>
          <w:ilvl w:val="0"/>
          <w:numId w:val="8"/>
        </w:numPr>
        <w:spacing w:line="240" w:lineRule="auto"/>
        <w:ind w:left="1" w:hanging="3"/>
        <w:rPr>
          <w:rFonts w:ascii="Times New Roman" w:eastAsia="Times New Roman" w:hAnsi="Times New Roman" w:cs="Times New Roman"/>
          <w:color w:val="012E46"/>
          <w:sz w:val="28"/>
          <w:szCs w:val="28"/>
        </w:rPr>
      </w:pPr>
      <w:r>
        <w:rPr>
          <w:rFonts w:ascii="Times New Roman" w:eastAsia="Times New Roman" w:hAnsi="Times New Roman" w:cs="Times New Roman"/>
          <w:b/>
          <w:color w:val="012E46"/>
          <w:sz w:val="28"/>
          <w:szCs w:val="28"/>
        </w:rPr>
        <w:t xml:space="preserve">Firmas </w:t>
      </w:r>
    </w:p>
    <w:p w14:paraId="2868275A" w14:textId="77777777" w:rsidR="00FC385D" w:rsidRDefault="00FC385D">
      <w:pPr>
        <w:spacing w:line="240" w:lineRule="auto"/>
        <w:ind w:hanging="2"/>
        <w:rPr>
          <w:rFonts w:ascii="Times New Roman" w:eastAsia="Times New Roman" w:hAnsi="Times New Roman" w:cs="Times New Roman"/>
          <w:color w:val="012E46"/>
        </w:rPr>
      </w:pPr>
    </w:p>
    <w:tbl>
      <w:tblPr>
        <w:tblStyle w:val="a2"/>
        <w:tblW w:w="8489" w:type="dxa"/>
        <w:tblInd w:w="-100" w:type="dxa"/>
        <w:tblBorders>
          <w:top w:val="single" w:sz="4" w:space="0" w:color="595959"/>
          <w:left w:val="single" w:sz="4" w:space="0" w:color="595959"/>
          <w:bottom w:val="single" w:sz="4" w:space="0" w:color="595959"/>
          <w:right w:val="single" w:sz="4" w:space="0" w:color="595959"/>
          <w:insideH w:val="single" w:sz="4" w:space="0" w:color="000000"/>
          <w:insideV w:val="single" w:sz="4" w:space="0" w:color="000000"/>
        </w:tblBorders>
        <w:tblLayout w:type="fixed"/>
        <w:tblLook w:val="0000" w:firstRow="0" w:lastRow="0" w:firstColumn="0" w:lastColumn="0" w:noHBand="0" w:noVBand="0"/>
      </w:tblPr>
      <w:tblGrid>
        <w:gridCol w:w="4531"/>
        <w:gridCol w:w="3958"/>
      </w:tblGrid>
      <w:tr w:rsidR="00FC385D" w14:paraId="12FE4A9E" w14:textId="77777777">
        <w:trPr>
          <w:trHeight w:val="84"/>
        </w:trPr>
        <w:tc>
          <w:tcPr>
            <w:tcW w:w="4531" w:type="dxa"/>
            <w:shd w:val="clear" w:color="auto" w:fill="EFEFEF"/>
            <w:tcMar>
              <w:top w:w="100" w:type="dxa"/>
              <w:left w:w="100" w:type="dxa"/>
              <w:bottom w:w="100" w:type="dxa"/>
              <w:right w:w="100" w:type="dxa"/>
            </w:tcMar>
          </w:tcPr>
          <w:p w14:paraId="3EBA6344" w14:textId="77777777" w:rsidR="00FC385D" w:rsidRDefault="00474B92">
            <w:pPr>
              <w:ind w:right="140" w:hanging="2"/>
              <w:jc w:val="center"/>
              <w:rPr>
                <w:rFonts w:ascii="Times New Roman" w:eastAsia="Times New Roman" w:hAnsi="Times New Roman" w:cs="Times New Roman"/>
                <w:color w:val="012E46"/>
              </w:rPr>
            </w:pPr>
            <w:r>
              <w:rPr>
                <w:rFonts w:ascii="Times New Roman" w:eastAsia="Times New Roman" w:hAnsi="Times New Roman" w:cs="Times New Roman"/>
                <w:b/>
                <w:color w:val="012E46"/>
              </w:rPr>
              <w:t>Rol/Cargo</w:t>
            </w:r>
          </w:p>
        </w:tc>
        <w:tc>
          <w:tcPr>
            <w:tcW w:w="3958" w:type="dxa"/>
            <w:shd w:val="clear" w:color="auto" w:fill="EFEFEF"/>
            <w:tcMar>
              <w:top w:w="100" w:type="dxa"/>
              <w:left w:w="100" w:type="dxa"/>
              <w:bottom w:w="100" w:type="dxa"/>
              <w:right w:w="100" w:type="dxa"/>
            </w:tcMar>
          </w:tcPr>
          <w:p w14:paraId="0F7EEAB1" w14:textId="77777777" w:rsidR="00FC385D" w:rsidRDefault="00474B92">
            <w:pPr>
              <w:ind w:hanging="2"/>
              <w:jc w:val="center"/>
              <w:rPr>
                <w:rFonts w:ascii="Times New Roman" w:eastAsia="Times New Roman" w:hAnsi="Times New Roman" w:cs="Times New Roman"/>
                <w:color w:val="012E46"/>
              </w:rPr>
            </w:pPr>
            <w:r>
              <w:rPr>
                <w:rFonts w:ascii="Times New Roman" w:eastAsia="Times New Roman" w:hAnsi="Times New Roman" w:cs="Times New Roman"/>
                <w:b/>
                <w:color w:val="012E46"/>
              </w:rPr>
              <w:t>Firma</w:t>
            </w:r>
          </w:p>
        </w:tc>
      </w:tr>
      <w:tr w:rsidR="00FC385D" w14:paraId="6BAB0D21" w14:textId="77777777">
        <w:trPr>
          <w:trHeight w:val="1073"/>
        </w:trPr>
        <w:tc>
          <w:tcPr>
            <w:tcW w:w="4531" w:type="dxa"/>
            <w:tcMar>
              <w:top w:w="100" w:type="dxa"/>
              <w:left w:w="100" w:type="dxa"/>
              <w:bottom w:w="100" w:type="dxa"/>
              <w:right w:w="100" w:type="dxa"/>
            </w:tcMar>
          </w:tcPr>
          <w:p w14:paraId="4081395C" w14:textId="77777777" w:rsidR="00FC385D" w:rsidRDefault="00474B92">
            <w:pPr>
              <w:ind w:hanging="2"/>
              <w:jc w:val="center"/>
              <w:rPr>
                <w:rFonts w:ascii="Times New Roman" w:eastAsia="Times New Roman" w:hAnsi="Times New Roman" w:cs="Times New Roman"/>
                <w:color w:val="012E46"/>
              </w:rPr>
            </w:pPr>
            <w:r>
              <w:rPr>
                <w:rFonts w:ascii="Times New Roman" w:eastAsia="Times New Roman" w:hAnsi="Times New Roman" w:cs="Times New Roman"/>
                <w:b/>
                <w:color w:val="012E46"/>
              </w:rPr>
              <w:t>Elaborado por:</w:t>
            </w:r>
          </w:p>
          <w:p w14:paraId="38824D79" w14:textId="77777777" w:rsidR="00FC385D" w:rsidRDefault="00FC385D">
            <w:pPr>
              <w:ind w:hanging="2"/>
              <w:jc w:val="center"/>
              <w:rPr>
                <w:rFonts w:ascii="Times New Roman" w:eastAsia="Times New Roman" w:hAnsi="Times New Roman" w:cs="Times New Roman"/>
                <w:color w:val="012E46"/>
              </w:rPr>
            </w:pPr>
          </w:p>
          <w:p w14:paraId="79E2E6A2" w14:textId="77777777" w:rsidR="00FC385D" w:rsidRPr="000C36DB" w:rsidRDefault="000C36DB">
            <w:pPr>
              <w:widowControl w:val="0"/>
              <w:pBdr>
                <w:top w:val="nil"/>
                <w:left w:val="nil"/>
                <w:bottom w:val="nil"/>
                <w:right w:val="nil"/>
                <w:between w:val="nil"/>
              </w:pBdr>
              <w:ind w:hanging="2"/>
              <w:jc w:val="center"/>
              <w:rPr>
                <w:rFonts w:ascii="Times New Roman" w:eastAsia="Times New Roman" w:hAnsi="Times New Roman" w:cs="Times New Roman"/>
                <w:highlight w:val="yellow"/>
              </w:rPr>
            </w:pPr>
            <w:r w:rsidRPr="000C36DB">
              <w:rPr>
                <w:rFonts w:ascii="Times New Roman" w:eastAsia="Times New Roman" w:hAnsi="Times New Roman" w:cs="Times New Roman"/>
                <w:highlight w:val="yellow"/>
              </w:rPr>
              <w:t>xxxxxxxx</w:t>
            </w:r>
          </w:p>
          <w:p w14:paraId="10B6C03A" w14:textId="77777777" w:rsidR="00FC385D" w:rsidRDefault="002705B1">
            <w:pPr>
              <w:widowControl w:val="0"/>
              <w:pBdr>
                <w:top w:val="nil"/>
                <w:left w:val="nil"/>
                <w:bottom w:val="nil"/>
                <w:right w:val="nil"/>
                <w:between w:val="nil"/>
              </w:pBdr>
              <w:ind w:hanging="2"/>
              <w:jc w:val="center"/>
              <w:rPr>
                <w:rFonts w:ascii="Times New Roman" w:eastAsia="Times New Roman" w:hAnsi="Times New Roman" w:cs="Times New Roman"/>
              </w:rPr>
            </w:pPr>
            <w:r w:rsidRPr="000C36DB">
              <w:rPr>
                <w:rFonts w:ascii="Times New Roman" w:eastAsia="Times New Roman" w:hAnsi="Times New Roman" w:cs="Times New Roman"/>
                <w:b/>
                <w:highlight w:val="yellow"/>
              </w:rPr>
              <w:t>Director</w:t>
            </w:r>
            <w:r w:rsidR="000C36DB" w:rsidRPr="000C36DB">
              <w:rPr>
                <w:rFonts w:ascii="Times New Roman" w:eastAsia="Times New Roman" w:hAnsi="Times New Roman" w:cs="Times New Roman"/>
                <w:b/>
                <w:highlight w:val="yellow"/>
              </w:rPr>
              <w:t>/a</w:t>
            </w:r>
            <w:r w:rsidR="00474B92" w:rsidRPr="000C36DB">
              <w:rPr>
                <w:rFonts w:ascii="Times New Roman" w:eastAsia="Times New Roman" w:hAnsi="Times New Roman" w:cs="Times New Roman"/>
                <w:b/>
                <w:highlight w:val="yellow"/>
              </w:rPr>
              <w:t xml:space="preserve"> del proyecto de investigación</w:t>
            </w:r>
          </w:p>
        </w:tc>
        <w:tc>
          <w:tcPr>
            <w:tcW w:w="3958" w:type="dxa"/>
            <w:tcMar>
              <w:top w:w="100" w:type="dxa"/>
              <w:left w:w="100" w:type="dxa"/>
              <w:bottom w:w="100" w:type="dxa"/>
              <w:right w:w="100" w:type="dxa"/>
            </w:tcMar>
          </w:tcPr>
          <w:p w14:paraId="4DF92FC9" w14:textId="77777777" w:rsidR="00FC385D" w:rsidRDefault="00FC385D">
            <w:pPr>
              <w:ind w:right="140" w:hanging="2"/>
              <w:rPr>
                <w:rFonts w:ascii="Times New Roman" w:eastAsia="Times New Roman" w:hAnsi="Times New Roman" w:cs="Times New Roman"/>
                <w:color w:val="012E46"/>
              </w:rPr>
            </w:pPr>
          </w:p>
        </w:tc>
      </w:tr>
    </w:tbl>
    <w:p w14:paraId="1C23A666" w14:textId="77777777" w:rsidR="00FC385D" w:rsidRDefault="00FC385D">
      <w:pPr>
        <w:ind w:hanging="2"/>
        <w:rPr>
          <w:rFonts w:ascii="Times New Roman" w:eastAsia="Times New Roman" w:hAnsi="Times New Roman" w:cs="Times New Roman"/>
        </w:rPr>
      </w:pPr>
    </w:p>
    <w:p w14:paraId="1EB350D4" w14:textId="77777777" w:rsidR="00FC385D" w:rsidRDefault="00FC385D">
      <w:pPr>
        <w:ind w:hanging="2"/>
        <w:rPr>
          <w:rFonts w:ascii="Times New Roman" w:eastAsia="Times New Roman" w:hAnsi="Times New Roman" w:cs="Times New Roman"/>
        </w:rPr>
      </w:pPr>
    </w:p>
    <w:p w14:paraId="60308A37" w14:textId="77777777" w:rsidR="00FC385D" w:rsidRDefault="00FC385D">
      <w:pPr>
        <w:ind w:hanging="2"/>
        <w:rPr>
          <w:rFonts w:ascii="Times New Roman" w:eastAsia="Times New Roman" w:hAnsi="Times New Roman" w:cs="Times New Roman"/>
        </w:rPr>
      </w:pPr>
    </w:p>
    <w:p w14:paraId="41333879" w14:textId="77777777" w:rsidR="00FC385D" w:rsidRDefault="00FC385D">
      <w:pPr>
        <w:ind w:hanging="2"/>
        <w:rPr>
          <w:rFonts w:ascii="Times New Roman" w:eastAsia="Times New Roman" w:hAnsi="Times New Roman" w:cs="Times New Roman"/>
        </w:rPr>
      </w:pPr>
    </w:p>
    <w:p w14:paraId="650A4149" w14:textId="77777777" w:rsidR="00FC385D" w:rsidRDefault="00FC385D">
      <w:pPr>
        <w:ind w:hanging="2"/>
        <w:rPr>
          <w:rFonts w:ascii="Times New Roman" w:eastAsia="Times New Roman" w:hAnsi="Times New Roman" w:cs="Times New Roman"/>
        </w:rPr>
      </w:pPr>
    </w:p>
    <w:sectPr w:rsidR="00FC385D">
      <w:headerReference w:type="even" r:id="rId9"/>
      <w:headerReference w:type="default" r:id="rId10"/>
      <w:footerReference w:type="even" r:id="rId11"/>
      <w:footerReference w:type="default" r:id="rId12"/>
      <w:headerReference w:type="first" r:id="rId13"/>
      <w:footerReference w:type="first" r:id="rId14"/>
      <w:pgSz w:w="11909" w:h="16834"/>
      <w:pgMar w:top="2125" w:right="1700" w:bottom="975" w:left="1700" w:header="0" w:footer="45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nvestigacion 32" w:date="2025-01-22T15:37:00Z" w:initials="i3">
    <w:p w14:paraId="60EE347D" w14:textId="77777777" w:rsidR="00E96A73" w:rsidRDefault="00E96A73" w:rsidP="00E96A73">
      <w:pPr>
        <w:pStyle w:val="Textocomentario"/>
      </w:pPr>
      <w:r>
        <w:rPr>
          <w:rStyle w:val="Refdecomentario"/>
        </w:rPr>
        <w:annotationRef/>
      </w:r>
      <w:r>
        <w:t>SINO TIENE PASAJES AEREOS ELIMINAR</w:t>
      </w:r>
    </w:p>
  </w:comment>
  <w:comment w:id="6" w:author="investigacion 32" w:date="2025-01-22T15:35:00Z" w:initials="i3">
    <w:p w14:paraId="2D608624" w14:textId="77777777" w:rsidR="00E96A73" w:rsidRDefault="00E96A73">
      <w:pPr>
        <w:pStyle w:val="Textocomentario"/>
      </w:pPr>
      <w:r>
        <w:rPr>
          <w:rStyle w:val="Refdecomentario"/>
        </w:rPr>
        <w:annotationRef/>
      </w:r>
      <w:r>
        <w:t>Colocar el lugar donde pernocta</w:t>
      </w:r>
    </w:p>
  </w:comment>
  <w:comment w:id="7" w:author="investigacion 32" w:date="2025-01-22T15:36:00Z" w:initials="i3">
    <w:p w14:paraId="6B06DEAE" w14:textId="77777777" w:rsidR="00E96A73" w:rsidRDefault="00E96A73">
      <w:pPr>
        <w:pStyle w:val="Textocomentario"/>
      </w:pPr>
      <w:r>
        <w:rPr>
          <w:rStyle w:val="Refdecomentario"/>
        </w:rPr>
        <w:annotationRef/>
      </w:r>
      <w:r>
        <w:t>SINO TIENE PASAJES AEREOS ELIMINAR LA TABALOA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EE347D" w15:done="0"/>
  <w15:commentEx w15:paraId="2D608624" w15:done="0"/>
  <w15:commentEx w15:paraId="6B06DEA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3BBEE" w14:textId="77777777" w:rsidR="00574674" w:rsidRDefault="00574674">
      <w:pPr>
        <w:spacing w:line="240" w:lineRule="auto"/>
      </w:pPr>
      <w:r>
        <w:separator/>
      </w:r>
    </w:p>
  </w:endnote>
  <w:endnote w:type="continuationSeparator" w:id="0">
    <w:p w14:paraId="7CC8DE30" w14:textId="77777777" w:rsidR="00574674" w:rsidRDefault="005746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w:altName w:val="Corbe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9F2D" w14:textId="77777777" w:rsidR="00FC385D" w:rsidRDefault="00FC385D">
    <w:pPr>
      <w:pBdr>
        <w:top w:val="nil"/>
        <w:left w:val="nil"/>
        <w:bottom w:val="nil"/>
        <w:right w:val="nil"/>
        <w:between w:val="nil"/>
      </w:pBdr>
      <w:spacing w:line="240" w:lineRule="auto"/>
      <w:ind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917A" w14:textId="77777777" w:rsidR="00FC385D" w:rsidRDefault="00474B92">
    <w:pPr>
      <w:spacing w:line="240" w:lineRule="auto"/>
      <w:rPr>
        <w:rFonts w:ascii="Avenir" w:eastAsia="Avenir" w:hAnsi="Avenir" w:cs="Avenir"/>
        <w:color w:val="012E46"/>
        <w:sz w:val="12"/>
        <w:szCs w:val="12"/>
      </w:rPr>
    </w:pPr>
    <w:r>
      <w:rPr>
        <w:rFonts w:ascii="Avenir" w:eastAsia="Avenir" w:hAnsi="Avenir" w:cs="Avenir"/>
        <w:i/>
        <w:color w:val="012E46"/>
        <w:sz w:val="12"/>
        <w:szCs w:val="12"/>
      </w:rPr>
      <w:t>Código del formato FR.01-V1.01-2020 -UNEMI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9049" w14:textId="77777777" w:rsidR="00FC385D" w:rsidRDefault="00FC385D">
    <w:pPr>
      <w:pBdr>
        <w:top w:val="nil"/>
        <w:left w:val="nil"/>
        <w:bottom w:val="nil"/>
        <w:right w:val="nil"/>
        <w:between w:val="nil"/>
      </w:pBdr>
      <w:spacing w:line="240" w:lineRule="auto"/>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664DB" w14:textId="77777777" w:rsidR="00574674" w:rsidRDefault="00574674">
      <w:pPr>
        <w:spacing w:line="240" w:lineRule="auto"/>
      </w:pPr>
      <w:r>
        <w:separator/>
      </w:r>
    </w:p>
  </w:footnote>
  <w:footnote w:type="continuationSeparator" w:id="0">
    <w:p w14:paraId="436C18D4" w14:textId="77777777" w:rsidR="00574674" w:rsidRDefault="005746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F3DCD" w14:textId="77777777" w:rsidR="00FC385D" w:rsidRDefault="00FC385D">
    <w:pPr>
      <w:pBdr>
        <w:top w:val="nil"/>
        <w:left w:val="nil"/>
        <w:bottom w:val="nil"/>
        <w:right w:val="nil"/>
        <w:between w:val="nil"/>
      </w:pBdr>
      <w:spacing w:line="240" w:lineRule="auto"/>
      <w:ind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79537" w14:textId="77777777" w:rsidR="00FC385D" w:rsidRDefault="00474B92">
    <w:pPr>
      <w:ind w:hanging="2"/>
    </w:pPr>
    <w:r>
      <w:rPr>
        <w:noProof/>
        <w:lang w:eastAsia="es-EC"/>
      </w:rPr>
      <w:drawing>
        <wp:anchor distT="0" distB="0" distL="0" distR="0" simplePos="0" relativeHeight="251658240" behindDoc="1" locked="0" layoutInCell="1" hidden="0" allowOverlap="1" wp14:anchorId="1010A48D" wp14:editId="6985640D">
          <wp:simplePos x="0" y="0"/>
          <wp:positionH relativeFrom="column">
            <wp:posOffset>-433067</wp:posOffset>
          </wp:positionH>
          <wp:positionV relativeFrom="paragraph">
            <wp:posOffset>476885</wp:posOffset>
          </wp:positionV>
          <wp:extent cx="1616075" cy="5791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6075" cy="579120"/>
                  </a:xfrm>
                  <a:prstGeom prst="rect">
                    <a:avLst/>
                  </a:prstGeom>
                  <a:ln/>
                </pic:spPr>
              </pic:pic>
            </a:graphicData>
          </a:graphic>
        </wp:anchor>
      </w:drawing>
    </w:r>
  </w:p>
  <w:tbl>
    <w:tblPr>
      <w:tblStyle w:val="a3"/>
      <w:tblW w:w="8520" w:type="dxa"/>
      <w:jc w:val="center"/>
      <w:tblInd w:w="0" w:type="dxa"/>
      <w:tblLayout w:type="fixed"/>
      <w:tblLook w:val="0000" w:firstRow="0" w:lastRow="0" w:firstColumn="0" w:lastColumn="0" w:noHBand="0" w:noVBand="0"/>
    </w:tblPr>
    <w:tblGrid>
      <w:gridCol w:w="1845"/>
      <w:gridCol w:w="3825"/>
      <w:gridCol w:w="2850"/>
    </w:tblGrid>
    <w:tr w:rsidR="00FC385D" w14:paraId="56A795FE" w14:textId="77777777">
      <w:trPr>
        <w:trHeight w:val="1215"/>
        <w:jc w:val="center"/>
      </w:trPr>
      <w:tc>
        <w:tcPr>
          <w:tcW w:w="1845" w:type="dxa"/>
          <w:tcMar>
            <w:top w:w="0" w:type="dxa"/>
            <w:left w:w="0" w:type="dxa"/>
            <w:bottom w:w="0" w:type="dxa"/>
            <w:right w:w="0" w:type="dxa"/>
          </w:tcMar>
          <w:vAlign w:val="center"/>
        </w:tcPr>
        <w:p w14:paraId="02243BAC" w14:textId="77777777" w:rsidR="00FC385D" w:rsidRDefault="00FC385D">
          <w:pPr>
            <w:ind w:hanging="2"/>
            <w:jc w:val="right"/>
            <w:rPr>
              <w:rFonts w:ascii="Times New Roman" w:eastAsia="Times New Roman" w:hAnsi="Times New Roman" w:cs="Times New Roman"/>
            </w:rPr>
          </w:pPr>
        </w:p>
      </w:tc>
      <w:tc>
        <w:tcPr>
          <w:tcW w:w="3825" w:type="dxa"/>
          <w:tcMar>
            <w:top w:w="0" w:type="dxa"/>
            <w:left w:w="0" w:type="dxa"/>
            <w:bottom w:w="0" w:type="dxa"/>
            <w:right w:w="0" w:type="dxa"/>
          </w:tcMar>
          <w:vAlign w:val="center"/>
        </w:tcPr>
        <w:p w14:paraId="4311DD0C" w14:textId="77777777" w:rsidR="00FC385D" w:rsidRDefault="00474B92">
          <w:pPr>
            <w:ind w:left="1" w:hanging="3"/>
            <w:jc w:val="center"/>
            <w:rPr>
              <w:rFonts w:ascii="Times New Roman" w:eastAsia="Times New Roman" w:hAnsi="Times New Roman" w:cs="Times New Roman"/>
              <w:color w:val="FE0000"/>
              <w:sz w:val="28"/>
              <w:szCs w:val="28"/>
            </w:rPr>
          </w:pPr>
          <w:r>
            <w:rPr>
              <w:rFonts w:ascii="Times New Roman" w:eastAsia="Times New Roman" w:hAnsi="Times New Roman" w:cs="Times New Roman"/>
              <w:b/>
              <w:color w:val="595959"/>
              <w:sz w:val="28"/>
              <w:szCs w:val="28"/>
            </w:rPr>
            <w:t xml:space="preserve">INFORME DE SOLICITUD DE VIÁTICOS </w:t>
          </w:r>
        </w:p>
      </w:tc>
      <w:tc>
        <w:tcPr>
          <w:tcW w:w="2850" w:type="dxa"/>
          <w:tcMar>
            <w:top w:w="0" w:type="dxa"/>
            <w:left w:w="0" w:type="dxa"/>
            <w:bottom w:w="0" w:type="dxa"/>
            <w:right w:w="0" w:type="dxa"/>
          </w:tcMar>
          <w:vAlign w:val="center"/>
        </w:tcPr>
        <w:p w14:paraId="1F59EB9B" w14:textId="77777777" w:rsidR="00FC385D" w:rsidRDefault="00FC385D">
          <w:pPr>
            <w:ind w:hanging="2"/>
            <w:rPr>
              <w:rFonts w:ascii="Times New Roman" w:eastAsia="Times New Roman" w:hAnsi="Times New Roman" w:cs="Times New Roman"/>
              <w:color w:val="7F7F7F"/>
              <w:sz w:val="16"/>
              <w:szCs w:val="16"/>
            </w:rPr>
          </w:pPr>
        </w:p>
        <w:p w14:paraId="57B06669" w14:textId="77777777" w:rsidR="00FC385D" w:rsidRDefault="00FC385D">
          <w:pPr>
            <w:ind w:hanging="2"/>
            <w:rPr>
              <w:rFonts w:ascii="Times New Roman" w:eastAsia="Times New Roman" w:hAnsi="Times New Roman" w:cs="Times New Roman"/>
              <w:color w:val="7F7F7F"/>
              <w:sz w:val="16"/>
              <w:szCs w:val="16"/>
            </w:rPr>
          </w:pPr>
        </w:p>
        <w:p w14:paraId="2555A077" w14:textId="77777777" w:rsidR="00FC385D" w:rsidRPr="000C36DB" w:rsidRDefault="00EA6299">
          <w:pPr>
            <w:ind w:left="141" w:firstLine="0"/>
            <w:rPr>
              <w:rFonts w:ascii="Times New Roman" w:eastAsia="Times New Roman" w:hAnsi="Times New Roman" w:cs="Times New Roman"/>
              <w:b/>
              <w:color w:val="7F7F7F"/>
              <w:sz w:val="16"/>
              <w:szCs w:val="16"/>
              <w:highlight w:val="yellow"/>
            </w:rPr>
          </w:pPr>
          <w:r w:rsidRPr="000C36DB">
            <w:rPr>
              <w:rFonts w:ascii="Times New Roman" w:eastAsia="Times New Roman" w:hAnsi="Times New Roman" w:cs="Times New Roman"/>
              <w:color w:val="7F7F7F"/>
              <w:sz w:val="16"/>
              <w:szCs w:val="16"/>
              <w:highlight w:val="yellow"/>
            </w:rPr>
            <w:t>ITI-SPM-004</w:t>
          </w:r>
          <w:r w:rsidR="00474B92" w:rsidRPr="000C36DB">
            <w:rPr>
              <w:rFonts w:ascii="Times New Roman" w:eastAsia="Times New Roman" w:hAnsi="Times New Roman" w:cs="Times New Roman"/>
              <w:color w:val="7F7F7F"/>
              <w:sz w:val="16"/>
              <w:szCs w:val="16"/>
              <w:highlight w:val="yellow"/>
            </w:rPr>
            <w:t>- 2024</w:t>
          </w:r>
        </w:p>
        <w:p w14:paraId="60F9B24C" w14:textId="77777777" w:rsidR="00FC385D" w:rsidRPr="000C36DB" w:rsidRDefault="00474B92">
          <w:pPr>
            <w:ind w:hanging="2"/>
            <w:rPr>
              <w:rFonts w:ascii="Times New Roman" w:eastAsia="Times New Roman" w:hAnsi="Times New Roman" w:cs="Times New Roman"/>
              <w:color w:val="7F7F7F"/>
              <w:sz w:val="16"/>
              <w:szCs w:val="16"/>
              <w:highlight w:val="yellow"/>
            </w:rPr>
          </w:pPr>
          <w:r w:rsidRPr="000C36DB">
            <w:rPr>
              <w:rFonts w:ascii="Times New Roman" w:eastAsia="Times New Roman" w:hAnsi="Times New Roman" w:cs="Times New Roman"/>
              <w:b/>
              <w:color w:val="7F7F7F"/>
              <w:sz w:val="16"/>
              <w:szCs w:val="16"/>
              <w:highlight w:val="yellow"/>
            </w:rPr>
            <w:t xml:space="preserve">Fecha de emisión: </w:t>
          </w:r>
          <w:r w:rsidR="000541DA" w:rsidRPr="000C36DB">
            <w:rPr>
              <w:rFonts w:ascii="Times New Roman" w:eastAsia="Times New Roman" w:hAnsi="Times New Roman" w:cs="Times New Roman"/>
              <w:color w:val="7F7F7F"/>
              <w:sz w:val="16"/>
              <w:szCs w:val="16"/>
              <w:highlight w:val="yellow"/>
            </w:rPr>
            <w:t>0</w:t>
          </w:r>
          <w:r w:rsidR="00EA6299" w:rsidRPr="000C36DB">
            <w:rPr>
              <w:rFonts w:ascii="Times New Roman" w:eastAsia="Times New Roman" w:hAnsi="Times New Roman" w:cs="Times New Roman"/>
              <w:color w:val="7F7F7F"/>
              <w:sz w:val="16"/>
              <w:szCs w:val="16"/>
              <w:highlight w:val="yellow"/>
            </w:rPr>
            <w:t>4</w:t>
          </w:r>
          <w:r w:rsidR="000541DA" w:rsidRPr="000C36DB">
            <w:rPr>
              <w:rFonts w:ascii="Times New Roman" w:eastAsia="Times New Roman" w:hAnsi="Times New Roman" w:cs="Times New Roman"/>
              <w:color w:val="7F7F7F"/>
              <w:sz w:val="16"/>
              <w:szCs w:val="16"/>
              <w:highlight w:val="yellow"/>
            </w:rPr>
            <w:t>-0</w:t>
          </w:r>
          <w:r w:rsidR="00EA6299" w:rsidRPr="000C36DB">
            <w:rPr>
              <w:rFonts w:ascii="Times New Roman" w:eastAsia="Times New Roman" w:hAnsi="Times New Roman" w:cs="Times New Roman"/>
              <w:color w:val="7F7F7F"/>
              <w:sz w:val="16"/>
              <w:szCs w:val="16"/>
              <w:highlight w:val="yellow"/>
            </w:rPr>
            <w:t>9</w:t>
          </w:r>
          <w:r w:rsidRPr="000C36DB">
            <w:rPr>
              <w:rFonts w:ascii="Times New Roman" w:eastAsia="Times New Roman" w:hAnsi="Times New Roman" w:cs="Times New Roman"/>
              <w:color w:val="7F7F7F"/>
              <w:sz w:val="16"/>
              <w:szCs w:val="16"/>
              <w:highlight w:val="yellow"/>
            </w:rPr>
            <w:t>-2024</w:t>
          </w:r>
        </w:p>
        <w:p w14:paraId="6639E8DF" w14:textId="77777777" w:rsidR="00FC385D" w:rsidRDefault="00474B92">
          <w:pPr>
            <w:ind w:hanging="2"/>
            <w:rPr>
              <w:rFonts w:ascii="Times New Roman" w:eastAsia="Times New Roman" w:hAnsi="Times New Roman" w:cs="Times New Roman"/>
              <w:color w:val="7F7F7F"/>
              <w:sz w:val="16"/>
              <w:szCs w:val="16"/>
            </w:rPr>
          </w:pPr>
          <w:r w:rsidRPr="000C36DB">
            <w:rPr>
              <w:rFonts w:ascii="Times New Roman" w:eastAsia="Times New Roman" w:hAnsi="Times New Roman" w:cs="Times New Roman"/>
              <w:b/>
              <w:color w:val="7F7F7F"/>
              <w:sz w:val="16"/>
              <w:szCs w:val="16"/>
              <w:highlight w:val="yellow"/>
            </w:rPr>
            <w:t xml:space="preserve">Página: </w:t>
          </w:r>
          <w:r w:rsidRPr="000C36DB">
            <w:rPr>
              <w:rFonts w:ascii="Times New Roman" w:eastAsia="Times New Roman" w:hAnsi="Times New Roman" w:cs="Times New Roman"/>
              <w:color w:val="7F7F7F"/>
              <w:sz w:val="16"/>
              <w:szCs w:val="16"/>
              <w:highlight w:val="yellow"/>
            </w:rPr>
            <w:fldChar w:fldCharType="begin"/>
          </w:r>
          <w:r w:rsidRPr="000C36DB">
            <w:rPr>
              <w:rFonts w:ascii="Times New Roman" w:eastAsia="Times New Roman" w:hAnsi="Times New Roman" w:cs="Times New Roman"/>
              <w:color w:val="7F7F7F"/>
              <w:sz w:val="16"/>
              <w:szCs w:val="16"/>
              <w:highlight w:val="yellow"/>
            </w:rPr>
            <w:instrText>PAGE</w:instrText>
          </w:r>
          <w:r w:rsidRPr="000C36DB">
            <w:rPr>
              <w:rFonts w:ascii="Times New Roman" w:eastAsia="Times New Roman" w:hAnsi="Times New Roman" w:cs="Times New Roman"/>
              <w:color w:val="7F7F7F"/>
              <w:sz w:val="16"/>
              <w:szCs w:val="16"/>
              <w:highlight w:val="yellow"/>
            </w:rPr>
            <w:fldChar w:fldCharType="separate"/>
          </w:r>
          <w:r w:rsidR="00E96A73">
            <w:rPr>
              <w:rFonts w:ascii="Times New Roman" w:eastAsia="Times New Roman" w:hAnsi="Times New Roman" w:cs="Times New Roman"/>
              <w:noProof/>
              <w:color w:val="7F7F7F"/>
              <w:sz w:val="16"/>
              <w:szCs w:val="16"/>
              <w:highlight w:val="yellow"/>
            </w:rPr>
            <w:t>3</w:t>
          </w:r>
          <w:r w:rsidRPr="000C36DB">
            <w:rPr>
              <w:rFonts w:ascii="Times New Roman" w:eastAsia="Times New Roman" w:hAnsi="Times New Roman" w:cs="Times New Roman"/>
              <w:color w:val="7F7F7F"/>
              <w:sz w:val="16"/>
              <w:szCs w:val="16"/>
              <w:highlight w:val="yellow"/>
            </w:rPr>
            <w:fldChar w:fldCharType="end"/>
          </w:r>
          <w:r w:rsidRPr="000C36DB">
            <w:rPr>
              <w:rFonts w:ascii="Times New Roman" w:eastAsia="Times New Roman" w:hAnsi="Times New Roman" w:cs="Times New Roman"/>
              <w:color w:val="7F7F7F"/>
              <w:sz w:val="16"/>
              <w:szCs w:val="16"/>
              <w:highlight w:val="yellow"/>
            </w:rPr>
            <w:t xml:space="preserve"> de </w:t>
          </w:r>
          <w:r w:rsidRPr="000C36DB">
            <w:rPr>
              <w:rFonts w:ascii="Times New Roman" w:eastAsia="Times New Roman" w:hAnsi="Times New Roman" w:cs="Times New Roman"/>
              <w:color w:val="7F7F7F"/>
              <w:sz w:val="16"/>
              <w:szCs w:val="16"/>
              <w:highlight w:val="yellow"/>
            </w:rPr>
            <w:fldChar w:fldCharType="begin"/>
          </w:r>
          <w:r w:rsidRPr="000C36DB">
            <w:rPr>
              <w:rFonts w:ascii="Times New Roman" w:eastAsia="Times New Roman" w:hAnsi="Times New Roman" w:cs="Times New Roman"/>
              <w:color w:val="7F7F7F"/>
              <w:sz w:val="16"/>
              <w:szCs w:val="16"/>
              <w:highlight w:val="yellow"/>
            </w:rPr>
            <w:instrText>NUMPAGES</w:instrText>
          </w:r>
          <w:r w:rsidRPr="000C36DB">
            <w:rPr>
              <w:rFonts w:ascii="Times New Roman" w:eastAsia="Times New Roman" w:hAnsi="Times New Roman" w:cs="Times New Roman"/>
              <w:color w:val="7F7F7F"/>
              <w:sz w:val="16"/>
              <w:szCs w:val="16"/>
              <w:highlight w:val="yellow"/>
            </w:rPr>
            <w:fldChar w:fldCharType="separate"/>
          </w:r>
          <w:r w:rsidR="00E96A73">
            <w:rPr>
              <w:rFonts w:ascii="Times New Roman" w:eastAsia="Times New Roman" w:hAnsi="Times New Roman" w:cs="Times New Roman"/>
              <w:noProof/>
              <w:color w:val="7F7F7F"/>
              <w:sz w:val="16"/>
              <w:szCs w:val="16"/>
              <w:highlight w:val="yellow"/>
            </w:rPr>
            <w:t>5</w:t>
          </w:r>
          <w:r w:rsidRPr="000C36DB">
            <w:rPr>
              <w:rFonts w:ascii="Times New Roman" w:eastAsia="Times New Roman" w:hAnsi="Times New Roman" w:cs="Times New Roman"/>
              <w:color w:val="7F7F7F"/>
              <w:sz w:val="16"/>
              <w:szCs w:val="16"/>
              <w:highlight w:val="yellow"/>
            </w:rPr>
            <w:fldChar w:fldCharType="end"/>
          </w:r>
        </w:p>
      </w:tc>
    </w:tr>
    <w:tr w:rsidR="00FC385D" w14:paraId="78938CB2" w14:textId="77777777">
      <w:trPr>
        <w:trHeight w:val="90"/>
        <w:jc w:val="center"/>
      </w:trPr>
      <w:tc>
        <w:tcPr>
          <w:tcW w:w="8520" w:type="dxa"/>
          <w:gridSpan w:val="3"/>
          <w:tcMar>
            <w:top w:w="0" w:type="dxa"/>
            <w:left w:w="0" w:type="dxa"/>
            <w:bottom w:w="0" w:type="dxa"/>
            <w:right w:w="0" w:type="dxa"/>
          </w:tcMar>
          <w:vAlign w:val="center"/>
        </w:tcPr>
        <w:p w14:paraId="76320916" w14:textId="77777777" w:rsidR="00FC385D" w:rsidRDefault="00FC385D">
          <w:pPr>
            <w:ind w:right="702" w:hanging="2"/>
            <w:jc w:val="both"/>
          </w:pPr>
        </w:p>
      </w:tc>
    </w:tr>
  </w:tbl>
  <w:p w14:paraId="4F8984AB" w14:textId="77777777" w:rsidR="00FC385D" w:rsidRDefault="00FC385D">
    <w:pPr>
      <w:spacing w:line="240" w:lineRule="auto"/>
      <w:ind w:left="-2" w:firstLine="0"/>
      <w:rPr>
        <w:rFonts w:ascii="Times New Roman" w:eastAsia="Times New Roman" w:hAnsi="Times New Roman" w:cs="Times New Roman"/>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002F" w14:textId="77777777" w:rsidR="00FC385D" w:rsidRDefault="00FC385D">
    <w:pPr>
      <w:pBdr>
        <w:top w:val="nil"/>
        <w:left w:val="nil"/>
        <w:bottom w:val="nil"/>
        <w:right w:val="nil"/>
        <w:between w:val="nil"/>
      </w:pBdr>
      <w:spacing w:line="240" w:lineRule="auto"/>
      <w:ind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766"/>
    <w:multiLevelType w:val="multilevel"/>
    <w:tmpl w:val="28582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0510B2"/>
    <w:multiLevelType w:val="multilevel"/>
    <w:tmpl w:val="3D4CD9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A5536E"/>
    <w:multiLevelType w:val="multilevel"/>
    <w:tmpl w:val="BE22BF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CA4E49"/>
    <w:multiLevelType w:val="multilevel"/>
    <w:tmpl w:val="0B343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262C74"/>
    <w:multiLevelType w:val="multilevel"/>
    <w:tmpl w:val="2C4004D6"/>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5AF2D56"/>
    <w:multiLevelType w:val="multilevel"/>
    <w:tmpl w:val="CD26EABE"/>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AF37D2E"/>
    <w:multiLevelType w:val="multilevel"/>
    <w:tmpl w:val="43E6362E"/>
    <w:lvl w:ilvl="0">
      <w:start w:val="1"/>
      <w:numFmt w:val="decimal"/>
      <w:lvlText w:val="%1."/>
      <w:lvlJc w:val="left"/>
      <w:pPr>
        <w:ind w:left="360" w:hanging="360"/>
      </w:pPr>
      <w:rPr>
        <w:b/>
        <w:color w:val="002060"/>
        <w:sz w:val="28"/>
        <w:szCs w:val="28"/>
        <w:u w:val="none"/>
        <w:vertAlign w:val="baseline"/>
      </w:rPr>
    </w:lvl>
    <w:lvl w:ilvl="1">
      <w:start w:val="1"/>
      <w:numFmt w:val="decimal"/>
      <w:lvlText w:val="%1.%2."/>
      <w:lvlJc w:val="left"/>
      <w:pPr>
        <w:ind w:left="792" w:hanging="432"/>
      </w:pPr>
      <w:rPr>
        <w:u w:val="none"/>
        <w:vertAlign w:val="baseline"/>
      </w:rPr>
    </w:lvl>
    <w:lvl w:ilvl="2">
      <w:start w:val="1"/>
      <w:numFmt w:val="decimal"/>
      <w:lvlText w:val="%1.%2.%3."/>
      <w:lvlJc w:val="left"/>
      <w:pPr>
        <w:ind w:left="1224" w:hanging="504"/>
      </w:pPr>
      <w:rPr>
        <w:u w:val="none"/>
        <w:vertAlign w:val="baseline"/>
      </w:rPr>
    </w:lvl>
    <w:lvl w:ilvl="3">
      <w:start w:val="1"/>
      <w:numFmt w:val="decimal"/>
      <w:lvlText w:val="%1.%2.%3.%4."/>
      <w:lvlJc w:val="left"/>
      <w:pPr>
        <w:ind w:left="1728" w:hanging="647"/>
      </w:pPr>
      <w:rPr>
        <w:u w:val="none"/>
        <w:vertAlign w:val="baseline"/>
      </w:rPr>
    </w:lvl>
    <w:lvl w:ilvl="4">
      <w:start w:val="1"/>
      <w:numFmt w:val="decimal"/>
      <w:lvlText w:val="%1.%2.%3.%4.%5."/>
      <w:lvlJc w:val="left"/>
      <w:pPr>
        <w:ind w:left="2232" w:hanging="792"/>
      </w:pPr>
      <w:rPr>
        <w:u w:val="none"/>
        <w:vertAlign w:val="baseline"/>
      </w:rPr>
    </w:lvl>
    <w:lvl w:ilvl="5">
      <w:start w:val="1"/>
      <w:numFmt w:val="decimal"/>
      <w:lvlText w:val="%1.%2.%3.%4.%5.%6."/>
      <w:lvlJc w:val="left"/>
      <w:pPr>
        <w:ind w:left="2736" w:hanging="933"/>
      </w:pPr>
      <w:rPr>
        <w:u w:val="none"/>
        <w:vertAlign w:val="baseline"/>
      </w:rPr>
    </w:lvl>
    <w:lvl w:ilvl="6">
      <w:start w:val="1"/>
      <w:numFmt w:val="decimal"/>
      <w:lvlText w:val="%1.%2.%3.%4.%5.%6.%7."/>
      <w:lvlJc w:val="left"/>
      <w:pPr>
        <w:ind w:left="3240" w:hanging="1080"/>
      </w:pPr>
      <w:rPr>
        <w:u w:val="none"/>
        <w:vertAlign w:val="baseline"/>
      </w:rPr>
    </w:lvl>
    <w:lvl w:ilvl="7">
      <w:start w:val="1"/>
      <w:numFmt w:val="decimal"/>
      <w:lvlText w:val="%1.%2.%3.%4.%5.%6.%7.%8."/>
      <w:lvlJc w:val="left"/>
      <w:pPr>
        <w:ind w:left="3744" w:hanging="1224"/>
      </w:pPr>
      <w:rPr>
        <w:u w:val="none"/>
        <w:vertAlign w:val="baseline"/>
      </w:rPr>
    </w:lvl>
    <w:lvl w:ilvl="8">
      <w:start w:val="1"/>
      <w:numFmt w:val="decimal"/>
      <w:lvlText w:val="%1.%2.%3.%4.%5.%6.%7.%8.%9."/>
      <w:lvlJc w:val="left"/>
      <w:pPr>
        <w:ind w:left="4320" w:hanging="1440"/>
      </w:pPr>
      <w:rPr>
        <w:u w:val="none"/>
        <w:vertAlign w:val="baseline"/>
      </w:rPr>
    </w:lvl>
  </w:abstractNum>
  <w:abstractNum w:abstractNumId="7" w15:restartNumberingAfterBreak="0">
    <w:nsid w:val="7BCA45CE"/>
    <w:multiLevelType w:val="multilevel"/>
    <w:tmpl w:val="807ED7D2"/>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0"/>
  </w:num>
  <w:num w:numId="3">
    <w:abstractNumId w:val="4"/>
  </w:num>
  <w:num w:numId="4">
    <w:abstractNumId w:val="5"/>
  </w:num>
  <w:num w:numId="5">
    <w:abstractNumId w:val="7"/>
  </w:num>
  <w:num w:numId="6">
    <w:abstractNumId w:val="2"/>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vestigacion 32">
    <w15:presenceInfo w15:providerId="None" w15:userId="investigacion 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5D"/>
    <w:rsid w:val="000541DA"/>
    <w:rsid w:val="000C36DB"/>
    <w:rsid w:val="002460DC"/>
    <w:rsid w:val="002705B1"/>
    <w:rsid w:val="00474B92"/>
    <w:rsid w:val="00574674"/>
    <w:rsid w:val="0073741C"/>
    <w:rsid w:val="00886BE5"/>
    <w:rsid w:val="00A427C3"/>
    <w:rsid w:val="00D80D67"/>
    <w:rsid w:val="00E96A73"/>
    <w:rsid w:val="00EA6299"/>
    <w:rsid w:val="00F5646E"/>
    <w:rsid w:val="00FC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4333"/>
  <w15:docId w15:val="{4527BD2E-B624-486B-967D-E6F6042B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C" w:eastAsia="en-US" w:bidi="ar-SA"/>
      </w:rPr>
    </w:rPrDefault>
    <w:pPrDefault>
      <w:pPr>
        <w:spacing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mbria" w:eastAsia="Cambria" w:hAnsi="Cambria" w:cs="Cambria"/>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mbria" w:eastAsia="Cambria" w:hAnsi="Cambria" w:cs="Cambria"/>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mbria" w:eastAsia="Cambria" w:hAnsi="Cambria" w:cs="Cambria"/>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mbria" w:eastAsia="Cambria" w:hAnsi="Cambria" w:cs="Cambria"/>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Cambria" w:eastAsia="Cambria" w:hAnsi="Cambria" w:cs="Cambria"/>
      <w:sz w:val="20"/>
      <w:szCs w:val="20"/>
    </w:rPr>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2460DC"/>
    <w:pPr>
      <w:ind w:left="720"/>
      <w:contextualSpacing/>
    </w:pPr>
  </w:style>
  <w:style w:type="paragraph" w:styleId="NormalWeb">
    <w:name w:val="Normal (Web)"/>
    <w:basedOn w:val="Normal"/>
    <w:uiPriority w:val="99"/>
    <w:semiHidden/>
    <w:unhideWhenUsed/>
    <w:rsid w:val="00E96A73"/>
    <w:pPr>
      <w:spacing w:before="100" w:beforeAutospacing="1" w:after="100" w:afterAutospacing="1" w:line="240" w:lineRule="auto"/>
      <w:ind w:firstLine="0"/>
    </w:pPr>
    <w:rPr>
      <w:rFonts w:ascii="Times New Roman" w:eastAsia="Times New Roman" w:hAnsi="Times New Roman" w:cs="Times New Roman"/>
      <w:sz w:val="24"/>
      <w:szCs w:val="24"/>
      <w:lang w:eastAsia="es-EC"/>
    </w:rPr>
  </w:style>
  <w:style w:type="character" w:styleId="Refdecomentario">
    <w:name w:val="annotation reference"/>
    <w:basedOn w:val="Fuentedeprrafopredeter"/>
    <w:uiPriority w:val="99"/>
    <w:semiHidden/>
    <w:unhideWhenUsed/>
    <w:rsid w:val="00E96A73"/>
    <w:rPr>
      <w:sz w:val="16"/>
      <w:szCs w:val="16"/>
    </w:rPr>
  </w:style>
  <w:style w:type="paragraph" w:styleId="Textocomentario">
    <w:name w:val="annotation text"/>
    <w:basedOn w:val="Normal"/>
    <w:link w:val="TextocomentarioCar"/>
    <w:uiPriority w:val="99"/>
    <w:semiHidden/>
    <w:unhideWhenUsed/>
    <w:rsid w:val="00E96A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6A73"/>
    <w:rPr>
      <w:sz w:val="20"/>
      <w:szCs w:val="20"/>
    </w:rPr>
  </w:style>
  <w:style w:type="paragraph" w:styleId="Asuntodelcomentario">
    <w:name w:val="annotation subject"/>
    <w:basedOn w:val="Textocomentario"/>
    <w:next w:val="Textocomentario"/>
    <w:link w:val="AsuntodelcomentarioCar"/>
    <w:uiPriority w:val="99"/>
    <w:semiHidden/>
    <w:unhideWhenUsed/>
    <w:rsid w:val="00E96A73"/>
    <w:rPr>
      <w:b/>
      <w:bCs/>
    </w:rPr>
  </w:style>
  <w:style w:type="character" w:customStyle="1" w:styleId="AsuntodelcomentarioCar">
    <w:name w:val="Asunto del comentario Car"/>
    <w:basedOn w:val="TextocomentarioCar"/>
    <w:link w:val="Asuntodelcomentario"/>
    <w:uiPriority w:val="99"/>
    <w:semiHidden/>
    <w:rsid w:val="00E96A73"/>
    <w:rPr>
      <w:b/>
      <w:bCs/>
      <w:sz w:val="20"/>
      <w:szCs w:val="20"/>
    </w:rPr>
  </w:style>
  <w:style w:type="paragraph" w:styleId="Textodeglobo">
    <w:name w:val="Balloon Text"/>
    <w:basedOn w:val="Normal"/>
    <w:link w:val="TextodegloboCar"/>
    <w:uiPriority w:val="99"/>
    <w:semiHidden/>
    <w:unhideWhenUsed/>
    <w:rsid w:val="00E96A7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6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06876">
      <w:bodyDiv w:val="1"/>
      <w:marLeft w:val="0"/>
      <w:marRight w:val="0"/>
      <w:marTop w:val="0"/>
      <w:marBottom w:val="0"/>
      <w:divBdr>
        <w:top w:val="none" w:sz="0" w:space="0" w:color="auto"/>
        <w:left w:val="none" w:sz="0" w:space="0" w:color="auto"/>
        <w:bottom w:val="none" w:sz="0" w:space="0" w:color="auto"/>
        <w:right w:val="none" w:sz="0" w:space="0" w:color="auto"/>
      </w:divBdr>
      <w:divsChild>
        <w:div w:id="631711947">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8916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SOMOS UNEMI</dc:creator>
  <cp:lastModifiedBy>investigacion 32</cp:lastModifiedBy>
  <cp:revision>2</cp:revision>
  <dcterms:created xsi:type="dcterms:W3CDTF">2025-01-22T20:37:00Z</dcterms:created>
  <dcterms:modified xsi:type="dcterms:W3CDTF">2025-01-22T20:37:00Z</dcterms:modified>
</cp:coreProperties>
</file>